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6C" w:rsidRPr="0021486C" w:rsidRDefault="00BC501B" w:rsidP="0021486C">
      <w:pPr>
        <w:contextualSpacing/>
        <w:jc w:val="center"/>
        <w:rPr>
          <w:rFonts w:ascii="Arial Black" w:hAnsi="Arial Black"/>
          <w:color w:val="7030A0"/>
          <w:sz w:val="32"/>
          <w:szCs w:val="32"/>
        </w:rPr>
      </w:pPr>
      <w:r w:rsidRPr="0021486C">
        <w:rPr>
          <w:noProof/>
          <w:color w:val="7030A0"/>
          <w:lang w:eastAsia="ru-RU"/>
        </w:rPr>
        <w:drawing>
          <wp:anchor distT="0" distB="0" distL="114300" distR="114300" simplePos="0" relativeHeight="251658240" behindDoc="0" locked="0" layoutInCell="1" allowOverlap="1" wp14:anchorId="2615E6AB" wp14:editId="313EFE12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3319145" cy="2800350"/>
            <wp:effectExtent l="0" t="0" r="0" b="0"/>
            <wp:wrapSquare wrapText="bothSides"/>
            <wp:docPr id="1" name="Рисунок 1" descr="C:\Users\BEM\Desktop\Детский сад Работа\картотека музыкально-дидактических игр\Тере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Детский сад Работа\картотека музыкально-дидактических игр\Теремо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86C" w:rsidRPr="0021486C">
        <w:rPr>
          <w:rFonts w:ascii="Arial Black" w:hAnsi="Arial Black"/>
          <w:color w:val="7030A0"/>
          <w:sz w:val="32"/>
          <w:szCs w:val="32"/>
        </w:rPr>
        <w:t>МУЗЫКАЛЬНО-ДИДА</w:t>
      </w:r>
      <w:r w:rsidR="0021486C">
        <w:rPr>
          <w:rFonts w:ascii="Arial Black" w:hAnsi="Arial Black"/>
          <w:color w:val="7030A0"/>
          <w:sz w:val="32"/>
          <w:szCs w:val="32"/>
        </w:rPr>
        <w:t>К</w:t>
      </w:r>
      <w:r w:rsidR="0021486C" w:rsidRPr="0021486C">
        <w:rPr>
          <w:rFonts w:ascii="Arial Black" w:hAnsi="Arial Black"/>
          <w:color w:val="7030A0"/>
          <w:sz w:val="32"/>
          <w:szCs w:val="32"/>
        </w:rPr>
        <w:t>ТИЧЕСКАЯ ИГРА</w:t>
      </w:r>
    </w:p>
    <w:p w:rsidR="00E64987" w:rsidRDefault="0021486C" w:rsidP="0021486C">
      <w:pPr>
        <w:contextualSpacing/>
        <w:jc w:val="center"/>
        <w:rPr>
          <w:rFonts w:ascii="Arial Black" w:hAnsi="Arial Black"/>
          <w:color w:val="7030A0"/>
          <w:sz w:val="32"/>
          <w:szCs w:val="32"/>
        </w:rPr>
      </w:pPr>
      <w:r w:rsidRPr="0021486C">
        <w:rPr>
          <w:rFonts w:ascii="Arial Black" w:hAnsi="Arial Black"/>
          <w:color w:val="7030A0"/>
          <w:sz w:val="32"/>
          <w:szCs w:val="32"/>
        </w:rPr>
        <w:t>«КТО В ДОМИКЕ ЖИВЕТ»</w:t>
      </w:r>
    </w:p>
    <w:p w:rsidR="0021486C" w:rsidRDefault="0021486C" w:rsidP="0021486C">
      <w:pPr>
        <w:contextualSpacing/>
        <w:jc w:val="center"/>
        <w:rPr>
          <w:rFonts w:ascii="Arial Black" w:hAnsi="Arial Black"/>
          <w:color w:val="7030A0"/>
          <w:sz w:val="32"/>
          <w:szCs w:val="32"/>
        </w:rPr>
      </w:pPr>
    </w:p>
    <w:p w:rsidR="0021486C" w:rsidRDefault="0021486C" w:rsidP="0021486C">
      <w:pPr>
        <w:contextualSpacing/>
        <w:rPr>
          <w:rFonts w:ascii="Times New Roman" w:hAnsi="Times New Roman" w:cs="Times New Roman"/>
          <w:sz w:val="28"/>
          <w:szCs w:val="28"/>
        </w:rPr>
      </w:pPr>
      <w:r w:rsidRPr="0021486C">
        <w:rPr>
          <w:rFonts w:ascii="Times New Roman" w:hAnsi="Times New Roman" w:cs="Times New Roman"/>
          <w:b/>
          <w:sz w:val="28"/>
          <w:szCs w:val="28"/>
        </w:rPr>
        <w:t>ЦЕЛЬ:</w:t>
      </w:r>
      <w:r w:rsidRPr="002148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1486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21486C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21486C">
        <w:rPr>
          <w:rFonts w:ascii="Times New Roman" w:hAnsi="Times New Roman" w:cs="Times New Roman"/>
          <w:sz w:val="28"/>
          <w:szCs w:val="28"/>
        </w:rPr>
        <w:t xml:space="preserve"> слуха.</w:t>
      </w:r>
    </w:p>
    <w:p w:rsidR="0021486C" w:rsidRDefault="0021486C" w:rsidP="0021486C">
      <w:pPr>
        <w:contextualSpacing/>
        <w:rPr>
          <w:rFonts w:ascii="Times New Roman" w:hAnsi="Times New Roman" w:cs="Times New Roman"/>
          <w:sz w:val="28"/>
          <w:szCs w:val="28"/>
        </w:rPr>
      </w:pPr>
      <w:r w:rsidRPr="0021486C">
        <w:rPr>
          <w:rFonts w:ascii="Times New Roman" w:hAnsi="Times New Roman" w:cs="Times New Roman"/>
          <w:b/>
          <w:sz w:val="28"/>
          <w:szCs w:val="28"/>
        </w:rPr>
        <w:t>ИГРОВОЙ МАТЕРИАЛ:</w:t>
      </w:r>
      <w:r>
        <w:rPr>
          <w:rFonts w:ascii="Times New Roman" w:hAnsi="Times New Roman" w:cs="Times New Roman"/>
          <w:sz w:val="28"/>
          <w:szCs w:val="28"/>
        </w:rPr>
        <w:t xml:space="preserve"> красочный терем, с большими окнами на 1 первом этаже, и с маленькими окнами на 2 этаже.</w:t>
      </w:r>
    </w:p>
    <w:p w:rsidR="0021486C" w:rsidRDefault="0021486C" w:rsidP="0021486C">
      <w:pPr>
        <w:contextualSpacing/>
        <w:rPr>
          <w:rFonts w:ascii="Times New Roman" w:hAnsi="Times New Roman" w:cs="Times New Roman"/>
          <w:sz w:val="28"/>
          <w:szCs w:val="28"/>
        </w:rPr>
      </w:pPr>
      <w:r w:rsidRPr="005C7CAF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педагог рассаживает детей полукругом и показывает красочный терем, в котором живут кошка с котенком, курочка с цыпленком, и медведь с медвежонком.</w:t>
      </w:r>
    </w:p>
    <w:p w:rsidR="0021486C" w:rsidRDefault="0021486C" w:rsidP="0021486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</w:t>
      </w:r>
    </w:p>
    <w:p w:rsidR="0021486C" w:rsidRDefault="0021486C" w:rsidP="0021486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первом этаже живут мамы, а на втором – их детки. Однажды все ушли в лес гулять, а когда вернулись домой, то перепутали, кто, где живет. Поможем им найти свои комнаты.</w:t>
      </w:r>
    </w:p>
    <w:p w:rsidR="0021486C" w:rsidRDefault="0021486C" w:rsidP="0021486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ребенку раздается по одной карточке.</w:t>
      </w:r>
    </w:p>
    <w:p w:rsidR="0021486C" w:rsidRDefault="0021486C" w:rsidP="0021486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Проигрывается знакомая мелодия, сначала в нижнем регистре. Ребенок, у которого соответс</w:t>
      </w:r>
      <w:r w:rsidR="000D3CC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вующая карточка</w:t>
      </w:r>
      <w:r w:rsidR="000D3CC7">
        <w:rPr>
          <w:rFonts w:ascii="Times New Roman" w:hAnsi="Times New Roman" w:cs="Times New Roman"/>
          <w:sz w:val="28"/>
          <w:szCs w:val="28"/>
        </w:rPr>
        <w:t>, вставляет ее в нужное окошечко на первом этаже. Звучит та же мелодия в высоком регистре, ребенок с соответствующей карточкой, помещает ее на втором этаже.</w:t>
      </w:r>
    </w:p>
    <w:p w:rsidR="000D3CC7" w:rsidRDefault="000D3CC7" w:rsidP="0021486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игра проводится с мелодиями про других животных. Она продолжается до тех пор, пока все карточки не будут вставлены в пустые окошечки.</w:t>
      </w:r>
    </w:p>
    <w:p w:rsidR="005C7CAF" w:rsidRDefault="005C7CAF" w:rsidP="0021486C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Если кто-то из детей ошибется, то объяснить, что медведь не поместится в кроватку котенка и не сможет сесть за его стол, когда вдруг попадет не в свою комнату.</w:t>
      </w:r>
      <w:bookmarkStart w:id="0" w:name="_GoBack"/>
      <w:bookmarkEnd w:id="0"/>
    </w:p>
    <w:p w:rsidR="0021486C" w:rsidRPr="0021486C" w:rsidRDefault="0021486C" w:rsidP="0021486C">
      <w:pPr>
        <w:contextualSpacing/>
        <w:rPr>
          <w:rFonts w:ascii="Times New Roman" w:hAnsi="Times New Roman" w:cs="Times New Roman"/>
          <w:b/>
        </w:rPr>
      </w:pPr>
    </w:p>
    <w:sectPr w:rsidR="0021486C" w:rsidRPr="0021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EB"/>
    <w:rsid w:val="000D3CC7"/>
    <w:rsid w:val="0021486C"/>
    <w:rsid w:val="005C7CAF"/>
    <w:rsid w:val="008A07EB"/>
    <w:rsid w:val="008B6DDC"/>
    <w:rsid w:val="00997D1B"/>
    <w:rsid w:val="00BC501B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3</cp:revision>
  <dcterms:created xsi:type="dcterms:W3CDTF">2021-01-19T13:47:00Z</dcterms:created>
  <dcterms:modified xsi:type="dcterms:W3CDTF">2021-01-19T14:16:00Z</dcterms:modified>
</cp:coreProperties>
</file>