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center"/>
        <w:rPr>
          <w:rFonts w:ascii="Impact" w:eastAsia="Times New Roman" w:hAnsi="Impact" w:cs="Times New Roman"/>
          <w:b/>
          <w:i/>
          <w:color w:val="00B050"/>
          <w:sz w:val="28"/>
          <w:szCs w:val="28"/>
          <w:lang w:eastAsia="ru-RU"/>
        </w:rPr>
      </w:pPr>
      <w:r w:rsidRPr="00612918">
        <w:rPr>
          <w:rFonts w:ascii="Impact" w:eastAsia="Times New Roman" w:hAnsi="Impact" w:cs="Times New Roman"/>
          <w:b/>
          <w:i/>
          <w:color w:val="00B050"/>
          <w:sz w:val="28"/>
          <w:szCs w:val="28"/>
          <w:lang w:eastAsia="ru-RU"/>
        </w:rPr>
        <w:t xml:space="preserve">«Создание интерактивных дидактических игр 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center"/>
        <w:rPr>
          <w:rFonts w:ascii="Impact" w:eastAsia="Times New Roman" w:hAnsi="Impact" w:cs="Times New Roman"/>
          <w:b/>
          <w:i/>
          <w:color w:val="00B050"/>
          <w:sz w:val="28"/>
          <w:szCs w:val="28"/>
          <w:lang w:eastAsia="ru-RU"/>
        </w:rPr>
      </w:pPr>
      <w:r w:rsidRPr="00612918">
        <w:rPr>
          <w:rFonts w:ascii="Impact" w:eastAsia="Times New Roman" w:hAnsi="Impact" w:cs="Times New Roman"/>
          <w:b/>
          <w:i/>
          <w:color w:val="00B050"/>
          <w:sz w:val="28"/>
          <w:szCs w:val="28"/>
          <w:lang w:eastAsia="ru-RU"/>
        </w:rPr>
        <w:t>для детей дошкольного возраста»</w:t>
      </w:r>
      <w:r>
        <w:rPr>
          <w:rFonts w:ascii="Impact" w:eastAsia="Times New Roman" w:hAnsi="Impact" w:cs="Times New Roman"/>
          <w:b/>
          <w:i/>
          <w:color w:val="00B050"/>
          <w:sz w:val="28"/>
          <w:szCs w:val="28"/>
          <w:lang w:eastAsia="ru-RU"/>
        </w:rPr>
        <w:t>.</w:t>
      </w:r>
      <w:r w:rsidR="005421E0">
        <w:rPr>
          <w:rFonts w:ascii="Impact" w:eastAsia="Times New Roman" w:hAnsi="Impact" w:cs="Times New Roman"/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189480" y="1367155"/>
            <wp:positionH relativeFrom="margin">
              <wp:align>left</wp:align>
            </wp:positionH>
            <wp:positionV relativeFrom="margin">
              <wp:align>center</wp:align>
            </wp:positionV>
            <wp:extent cx="3709035" cy="2781300"/>
            <wp:effectExtent l="0" t="0" r="5715" b="0"/>
            <wp:wrapSquare wrapText="bothSides"/>
            <wp:docPr id="1" name="Рисунок 1" descr="C:\Users\BEM\Desktop\Документация 2022-2023 год\Документация 2022-2023\Самообразование\Интерактивные игры\Музыкальная интерактивная 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Документация 2022-2023 год\Документация 2022-2023\Самообразование\Интерактивные игры\Музыкальная интерактивная иг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является одним из эффективных современных технических средств, при помощи которого можно значительно разнообразить процесс воспитания, образования и развития дошкольников. Дети могут его использовать для ознакомления с окружающим миром, приобретения социального опыта. Любая игровая или познавательная деятельность дошкольников с применением компьютера вызывает эмоциональный подъем, желание добиться успеха, выполнить задание до конца.</w:t>
      </w:r>
    </w:p>
    <w:p w:rsidR="00612918" w:rsidRPr="00612918" w:rsidRDefault="00612918" w:rsidP="005421E0">
      <w:pPr>
        <w:shd w:val="clear" w:color="auto" w:fill="FFFFFF"/>
        <w:spacing w:after="0" w:line="360" w:lineRule="auto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задач деятельности дошкольных учреждений в условиях перехода на новое качество образования – это обеспечение индивидуализации и интерактивности образовательного пространства.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дидактические игры на основе различных компьютерных программ очень  интересны дошкольникам. Они привлекательны своей красочностью, динамичностью, включают в себя музыкальное сопровождение,  различные звуковые  и анимационные эффекты.  Интерактивная форма таких игр позволяет ребёнку с увлечением выполнять разнообразные задания, испытывать радость познания, открывать новое.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Impact" w:eastAsia="Times New Roman" w:hAnsi="Impact" w:cs="Times New Roman"/>
          <w:b/>
          <w:color w:val="00B050"/>
          <w:lang w:eastAsia="ru-RU"/>
        </w:rPr>
      </w:pPr>
      <w:r w:rsidRPr="005421E0">
        <w:rPr>
          <w:rFonts w:ascii="Impact" w:eastAsia="Times New Roman" w:hAnsi="Impact" w:cs="Times New Roman"/>
          <w:b/>
          <w:color w:val="00B050"/>
          <w:sz w:val="28"/>
          <w:szCs w:val="28"/>
          <w:lang w:eastAsia="ru-RU"/>
        </w:rPr>
        <w:t xml:space="preserve">Цель включения мультимедийной игровой продукции в </w:t>
      </w:r>
      <w:proofErr w:type="spellStart"/>
      <w:r w:rsidRPr="005421E0">
        <w:rPr>
          <w:rFonts w:ascii="Impact" w:eastAsia="Times New Roman" w:hAnsi="Impact" w:cs="Times New Roman"/>
          <w:b/>
          <w:color w:val="00B050"/>
          <w:sz w:val="28"/>
          <w:szCs w:val="28"/>
          <w:lang w:eastAsia="ru-RU"/>
        </w:rPr>
        <w:t>воспитательно</w:t>
      </w:r>
      <w:proofErr w:type="spellEnd"/>
      <w:r w:rsidRPr="005421E0">
        <w:rPr>
          <w:rFonts w:ascii="Impact" w:eastAsia="Times New Roman" w:hAnsi="Impact" w:cs="Times New Roman"/>
          <w:b/>
          <w:color w:val="00B050"/>
          <w:sz w:val="28"/>
          <w:szCs w:val="28"/>
          <w:lang w:eastAsia="ru-RU"/>
        </w:rPr>
        <w:t xml:space="preserve"> – образовательный процесс заключается в формировании  устойчивого интереса к познавательной и развивающей деятельности.</w:t>
      </w:r>
      <w:bookmarkStart w:id="0" w:name="_GoBack"/>
      <w:bookmarkEnd w:id="0"/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поставленной цели предполагает решение следующих задач:</w:t>
      </w:r>
    </w:p>
    <w:p w:rsidR="00612918" w:rsidRPr="00612918" w:rsidRDefault="00612918" w:rsidP="00612918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и познавательную активность;</w:t>
      </w:r>
    </w:p>
    <w:p w:rsidR="00612918" w:rsidRPr="00612918" w:rsidRDefault="00612918" w:rsidP="00612918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психические процессы (внимание, восприятие, память, речь, мышление);</w:t>
      </w:r>
    </w:p>
    <w:p w:rsidR="00612918" w:rsidRPr="00612918" w:rsidRDefault="00612918" w:rsidP="00612918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эмоционально - положительный отклик на игровые действия компьютерной игры;</w:t>
      </w:r>
    </w:p>
    <w:p w:rsidR="00612918" w:rsidRPr="00612918" w:rsidRDefault="00612918" w:rsidP="00612918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родительское сообщество в процесс воспитания и образования детей в условиях семьи с использованием мультимедийных игр.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интерактивных методов обучения, использование электронных образовательных ресурсов позволяет реализовать личностно - ориентированный подход к детям разного уровня подготовленности. К тому же работа над созданием таких игр повышает уровень дополнительных профессиональных компетенций каждого педагога.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Учреждении создан банк мультимедийных игр, направленных на речевое,  познавательное развитие, развитие навыков социально – коммуникативного общения, изучения основ безопасности дома и на улице, развитие психических процессов.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интерактивной игры мы используем программу офисного пакета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2010,  в которой так же можно создавать интересные презентации, интерактивные тесты, викторины и кроссворды.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работы над созданием  любой интерактивной игры представлен на экране:</w:t>
      </w:r>
    </w:p>
    <w:p w:rsidR="00612918" w:rsidRPr="00612918" w:rsidRDefault="00612918" w:rsidP="0061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24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тему и задачи игры и подготовить соответствующие текст и картинки;</w:t>
      </w:r>
    </w:p>
    <w:p w:rsidR="00612918" w:rsidRPr="00612918" w:rsidRDefault="00612918" w:rsidP="0061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24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выбрать макет слайда;</w:t>
      </w:r>
    </w:p>
    <w:p w:rsidR="00612918" w:rsidRPr="00612918" w:rsidRDefault="00612918" w:rsidP="0061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24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фон презентации для игры;</w:t>
      </w:r>
    </w:p>
    <w:p w:rsidR="00612918" w:rsidRPr="00612918" w:rsidRDefault="00612918" w:rsidP="0061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24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соответствующих блоках;</w:t>
      </w:r>
    </w:p>
    <w:p w:rsidR="00612918" w:rsidRPr="00612918" w:rsidRDefault="00612918" w:rsidP="0061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24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отредактировать игру;</w:t>
      </w:r>
    </w:p>
    <w:p w:rsidR="00612918" w:rsidRPr="00612918" w:rsidRDefault="00612918" w:rsidP="0061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24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новый файл в папке жесткого диска;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Мультимедийная игра будет активизировать любознательность, более активно привлекать внимание ребенка своим оформлением, если в ней используются разнообразные триггеры - интерактивное средство анимации, позволяющее выбрать действие для конкретного элемента игры. Все заданные эффекты будут запускаться по щелчку и возможно управление игрой непосредственно играющим ребенком. </w:t>
      </w:r>
    </w:p>
    <w:p w:rsidR="00612918" w:rsidRPr="00612918" w:rsidRDefault="00612918" w:rsidP="00612918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ополнительные эффекты выхода или входа изображения: появление, исчезновение,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задвигание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растворение, вылет и др.;</w:t>
      </w:r>
    </w:p>
    <w:p w:rsidR="00612918" w:rsidRPr="00612918" w:rsidRDefault="00612918" w:rsidP="00612918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 эффекты;</w:t>
      </w:r>
    </w:p>
    <w:p w:rsidR="00612918" w:rsidRPr="00612918" w:rsidRDefault="00612918" w:rsidP="00612918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таймер.  </w:t>
      </w:r>
    </w:p>
    <w:p w:rsidR="00612918" w:rsidRPr="00612918" w:rsidRDefault="00612918" w:rsidP="00612918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триггеров придает игре интерактивность,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сюрпризность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необычность. За счет использования триггеров картинки, тексты, отдельные слова могут появляться в произвольном порядке, по замыслу игрового действия и по мере выполнения заданий игры.</w:t>
      </w:r>
    </w:p>
    <w:p w:rsidR="00612918" w:rsidRPr="00612918" w:rsidRDefault="00612918" w:rsidP="00612918">
      <w:pPr>
        <w:shd w:val="clear" w:color="auto" w:fill="FFFFFF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мультимедийных игр в образовательных учреждениях с детьми дошкольного возраста, помогают организовать </w:t>
      </w:r>
      <w:proofErr w:type="spellStart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образовательный процесс под девизом «Играя, развиваюсь!»   </w:t>
      </w:r>
    </w:p>
    <w:p w:rsidR="0049715F" w:rsidRDefault="0049715F"/>
    <w:sectPr w:rsidR="0049715F" w:rsidSect="00612918">
      <w:pgSz w:w="11906" w:h="16838"/>
      <w:pgMar w:top="1134" w:right="850" w:bottom="1134" w:left="1701" w:header="708" w:footer="708" w:gutter="0"/>
      <w:pgBorders w:offsetFrom="page">
        <w:top w:val="waveline" w:sz="15" w:space="24" w:color="92D050"/>
        <w:left w:val="waveline" w:sz="15" w:space="24" w:color="92D050"/>
        <w:bottom w:val="waveline" w:sz="15" w:space="24" w:color="92D050"/>
        <w:right w:val="waveline" w:sz="15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0046"/>
    <w:multiLevelType w:val="multilevel"/>
    <w:tmpl w:val="344E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B0ADF"/>
    <w:multiLevelType w:val="multilevel"/>
    <w:tmpl w:val="6C9A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205662"/>
    <w:multiLevelType w:val="multilevel"/>
    <w:tmpl w:val="70A00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49E"/>
    <w:rsid w:val="003B549E"/>
    <w:rsid w:val="0049715F"/>
    <w:rsid w:val="005421E0"/>
    <w:rsid w:val="0061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1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2918"/>
  </w:style>
  <w:style w:type="paragraph" w:customStyle="1" w:styleId="c2">
    <w:name w:val="c2"/>
    <w:basedOn w:val="a"/>
    <w:rsid w:val="0061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1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2918"/>
  </w:style>
  <w:style w:type="paragraph" w:customStyle="1" w:styleId="c2">
    <w:name w:val="c2"/>
    <w:basedOn w:val="a"/>
    <w:rsid w:val="0061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2023-01-25T11:45:00Z</dcterms:created>
  <dcterms:modified xsi:type="dcterms:W3CDTF">2023-01-25T11:51:00Z</dcterms:modified>
</cp:coreProperties>
</file>