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/>
  <w:body>
    <w:p w:rsidR="00FD1BF6" w:rsidRPr="00FD1BF6" w:rsidRDefault="00FD1BF6" w:rsidP="00FD1BF6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center"/>
        <w:rPr>
          <w:b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D1BF6">
        <w:rPr>
          <w:b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РОДИТЕЛЕЙ.</w:t>
      </w:r>
    </w:p>
    <w:p w:rsidR="00FD1BF6" w:rsidRDefault="00FD1BF6" w:rsidP="00FD1BF6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center"/>
        <w:rPr>
          <w:b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D1BF6">
        <w:rPr>
          <w:b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«ЗНАКОМСТВО С РУССКИМИ НАРОДНЫМИ ИНСТРУМЕНТАМИ».</w:t>
      </w:r>
    </w:p>
    <w:p w:rsidR="00FD1BF6" w:rsidRPr="00FD1BF6" w:rsidRDefault="00FD1BF6" w:rsidP="00FD1BF6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center"/>
        <w:rPr>
          <w:b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D1BF6" w:rsidRPr="00FD1BF6" w:rsidRDefault="00FD1BF6" w:rsidP="00FD1BF6">
      <w:pPr>
        <w:pStyle w:val="a3"/>
        <w:shd w:val="clear" w:color="auto" w:fill="CCECFF"/>
        <w:spacing w:before="227" w:beforeAutospacing="0" w:after="227" w:afterAutospacing="0" w:line="384" w:lineRule="atLeast"/>
        <w:contextualSpacing/>
        <w:jc w:val="right"/>
        <w:rPr>
          <w:b/>
          <w:i/>
          <w:color w:val="5F497A" w:themeColor="accent4" w:themeShade="BF"/>
          <w:sz w:val="28"/>
          <w:szCs w:val="28"/>
        </w:rPr>
      </w:pPr>
      <w:r w:rsidRPr="00FD1BF6">
        <w:rPr>
          <w:b/>
          <w:i/>
          <w:color w:val="5F497A" w:themeColor="accent4" w:themeShade="BF"/>
          <w:sz w:val="28"/>
          <w:szCs w:val="28"/>
        </w:rPr>
        <w:t>«Музыкальные инструменты </w:t>
      </w:r>
    </w:p>
    <w:p w:rsidR="00FD1BF6" w:rsidRPr="00FD1BF6" w:rsidRDefault="00FD1BF6" w:rsidP="00FD1BF6">
      <w:pPr>
        <w:pStyle w:val="a3"/>
        <w:shd w:val="clear" w:color="auto" w:fill="CCECFF"/>
        <w:spacing w:before="227" w:beforeAutospacing="0" w:after="227" w:afterAutospacing="0" w:line="384" w:lineRule="atLeast"/>
        <w:contextualSpacing/>
        <w:jc w:val="right"/>
        <w:rPr>
          <w:b/>
          <w:i/>
          <w:color w:val="5F497A" w:themeColor="accent4" w:themeShade="BF"/>
          <w:sz w:val="28"/>
          <w:szCs w:val="28"/>
        </w:rPr>
      </w:pPr>
      <w:r w:rsidRPr="00FD1BF6">
        <w:rPr>
          <w:b/>
          <w:i/>
          <w:color w:val="5F497A" w:themeColor="accent4" w:themeShade="BF"/>
          <w:sz w:val="28"/>
          <w:szCs w:val="28"/>
        </w:rPr>
        <w:t>для маленького ребенка – символ музыки тот, </w:t>
      </w:r>
    </w:p>
    <w:p w:rsidR="00FD1BF6" w:rsidRPr="00FD1BF6" w:rsidRDefault="00FD1BF6" w:rsidP="00FD1BF6">
      <w:pPr>
        <w:pStyle w:val="a3"/>
        <w:shd w:val="clear" w:color="auto" w:fill="CCECFF"/>
        <w:spacing w:before="227" w:beforeAutospacing="0" w:after="227" w:afterAutospacing="0" w:line="384" w:lineRule="atLeast"/>
        <w:contextualSpacing/>
        <w:jc w:val="right"/>
        <w:rPr>
          <w:b/>
          <w:i/>
          <w:color w:val="5F497A" w:themeColor="accent4" w:themeShade="BF"/>
          <w:sz w:val="28"/>
          <w:szCs w:val="28"/>
        </w:rPr>
      </w:pPr>
      <w:r w:rsidRPr="00FD1BF6">
        <w:rPr>
          <w:b/>
          <w:i/>
          <w:color w:val="5F497A" w:themeColor="accent4" w:themeShade="BF"/>
          <w:sz w:val="28"/>
          <w:szCs w:val="28"/>
        </w:rPr>
        <w:t>кто играет на нём – почти волшебник»</w:t>
      </w:r>
    </w:p>
    <w:p w:rsidR="00FD1BF6" w:rsidRDefault="00FD1BF6" w:rsidP="00FD1BF6">
      <w:pPr>
        <w:pStyle w:val="a3"/>
        <w:shd w:val="clear" w:color="auto" w:fill="CCECFF"/>
        <w:spacing w:before="227" w:beforeAutospacing="0" w:after="227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Великий русский педагог </w:t>
      </w:r>
      <w:proofErr w:type="spellStart"/>
      <w:r>
        <w:rPr>
          <w:sz w:val="28"/>
          <w:szCs w:val="28"/>
        </w:rPr>
        <w:t>В.А.Сухомлинский</w:t>
      </w:r>
      <w:proofErr w:type="spellEnd"/>
      <w:r>
        <w:rPr>
          <w:sz w:val="28"/>
          <w:szCs w:val="28"/>
        </w:rPr>
        <w:t xml:space="preserve"> отмечал: «Без музыкального воспитания невозможно полноценное воспитание ребёнка». Это высказывание служит кредо в работе не только с педагогическим коллективом, но и в работе с родителями.  П</w:t>
      </w:r>
      <w:r w:rsidRPr="00FD1BF6">
        <w:rPr>
          <w:color w:val="000000"/>
          <w:sz w:val="28"/>
          <w:szCs w:val="28"/>
        </w:rPr>
        <w:t>олноценное психическое здоровье каждого ребенка невозможно </w:t>
      </w:r>
      <w:r>
        <w:rPr>
          <w:color w:val="000000"/>
          <w:sz w:val="28"/>
          <w:szCs w:val="28"/>
        </w:rPr>
        <w:t>представить</w:t>
      </w:r>
      <w:r w:rsidRPr="00FD1BF6">
        <w:rPr>
          <w:color w:val="000000"/>
          <w:sz w:val="28"/>
          <w:szCs w:val="28"/>
        </w:rPr>
        <w:t> </w:t>
      </w:r>
    </w:p>
    <w:p w:rsid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себе без игрушек и разнообразных развлечений. Но на самом деле –</w:t>
      </w:r>
      <w:r>
        <w:rPr>
          <w:color w:val="000000"/>
          <w:sz w:val="28"/>
          <w:szCs w:val="28"/>
        </w:rPr>
        <w:t xml:space="preserve"> игра</w:t>
      </w:r>
      <w:r w:rsidRPr="00FD1BF6">
        <w:rPr>
          <w:color w:val="000000"/>
          <w:sz w:val="28"/>
          <w:szCs w:val="28"/>
        </w:rPr>
        <w:t>, это не просто веселое времяпрепровождение малышей, а основное средство для познания мира и развития ребенка. Именно игровой процесс формирует и </w:t>
      </w:r>
    </w:p>
    <w:p w:rsid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развивает творческие способности детей, учит его выражать свои чувства, </w:t>
      </w:r>
    </w:p>
    <w:p w:rsid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познавать самого себя и т. д. В этом смысле очень полезны детские игрушки </w:t>
      </w:r>
    </w:p>
    <w:p w:rsidR="00FD1BF6" w:rsidRP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both"/>
        <w:rPr>
          <w:color w:val="212529"/>
          <w:sz w:val="28"/>
          <w:szCs w:val="28"/>
        </w:rPr>
      </w:pPr>
      <w:r w:rsidRPr="00FD1BF6">
        <w:rPr>
          <w:color w:val="000000"/>
          <w:sz w:val="28"/>
          <w:szCs w:val="28"/>
        </w:rPr>
        <w:t>музыкальной направленности.</w:t>
      </w:r>
    </w:p>
    <w:p w:rsid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Музыка нужна малышам не только для формирования его эмоционального </w:t>
      </w:r>
    </w:p>
    <w:p w:rsidR="00FD1BF6" w:rsidRP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212529"/>
          <w:sz w:val="28"/>
          <w:szCs w:val="28"/>
        </w:rPr>
      </w:pPr>
      <w:r w:rsidRPr="00FD1BF6">
        <w:rPr>
          <w:color w:val="000000"/>
          <w:sz w:val="28"/>
          <w:szCs w:val="28"/>
        </w:rPr>
        <w:t>воспитания, но и для развития слухового аппарата и творческого мышления.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Музыка, и в частности музыкальные игрушки, позволяют детям учиться 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чувствовать разницу между тембром, высотой звука, его тональностью и т. д. 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Родители могут вместе со своим чадом слушать классические музыкальные 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произведения, танцевать зажигательные танцы или даже устроить </w:t>
      </w:r>
      <w:proofErr w:type="gramStart"/>
      <w:r w:rsidRPr="00FD1BF6">
        <w:rPr>
          <w:color w:val="000000"/>
          <w:sz w:val="28"/>
          <w:szCs w:val="28"/>
        </w:rPr>
        <w:t>настоящий</w:t>
      </w:r>
      <w:proofErr w:type="gramEnd"/>
      <w:r w:rsidRPr="00FD1BF6">
        <w:rPr>
          <w:color w:val="000000"/>
          <w:sz w:val="28"/>
          <w:szCs w:val="28"/>
        </w:rPr>
        <w:t> </w:t>
      </w:r>
    </w:p>
    <w:p w:rsidR="00FD1BF6" w:rsidRP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212529"/>
          <w:sz w:val="28"/>
          <w:szCs w:val="28"/>
        </w:rPr>
      </w:pPr>
      <w:r w:rsidRPr="00FD1BF6">
        <w:rPr>
          <w:color w:val="000000"/>
          <w:sz w:val="28"/>
          <w:szCs w:val="28"/>
        </w:rPr>
        <w:t>концерт с помощью детских инструментов.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Музыкальные инструменты для детей с самого юного возраста позволяют 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формировать их слуховой аппарат, тренировать двигательные навыки и даже 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развивать образное мышление. Действительно, как это ни странно, но развитие </w:t>
      </w:r>
    </w:p>
    <w:p w:rsidR="00FD1BF6" w:rsidRP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212529"/>
          <w:sz w:val="28"/>
          <w:szCs w:val="28"/>
        </w:rPr>
      </w:pPr>
      <w:r w:rsidRPr="00FD1BF6">
        <w:rPr>
          <w:color w:val="000000"/>
          <w:sz w:val="28"/>
          <w:szCs w:val="28"/>
        </w:rPr>
        <w:t>мозга ребенка нераздельно связано с музыкой и ее восприятием, ведь именно чувство ритма и формируют музыкальные инструменты.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У маленьких детей, как правило, внимание неустойчивое, поэтому он любит 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заниматься только тем, что ему особенно интересно. Поэтому на занятиях музыке многие преподаватели совмещают разные принципы обучения, добавляя </w:t>
      </w:r>
      <w:proofErr w:type="gramStart"/>
      <w:r w:rsidRPr="00FD1BF6">
        <w:rPr>
          <w:color w:val="000000"/>
          <w:sz w:val="28"/>
          <w:szCs w:val="28"/>
        </w:rPr>
        <w:t>в</w:t>
      </w:r>
      <w:proofErr w:type="gramEnd"/>
      <w:r w:rsidRPr="00FD1BF6">
        <w:rPr>
          <w:color w:val="000000"/>
          <w:sz w:val="28"/>
          <w:szCs w:val="28"/>
        </w:rPr>
        <w:t> </w:t>
      </w:r>
    </w:p>
    <w:p w:rsidR="00630B6C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t>учебный процесс музыкальные игры, танцы под зажигательные композиции. </w:t>
      </w:r>
    </w:p>
    <w:p w:rsidR="00FD1BF6" w:rsidRDefault="00FD1BF6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 w:rsidRPr="00FD1BF6">
        <w:rPr>
          <w:color w:val="000000"/>
          <w:sz w:val="28"/>
          <w:szCs w:val="28"/>
        </w:rPr>
        <w:lastRenderedPageBreak/>
        <w:t>Кроме того, постоянное привлечение музыкального игрового материала позволяет делать занятия более эффективными, ведь дети намного лучше учатся</w:t>
      </w:r>
      <w:r w:rsidR="00630B6C">
        <w:rPr>
          <w:color w:val="000000"/>
          <w:sz w:val="28"/>
          <w:szCs w:val="28"/>
        </w:rPr>
        <w:t xml:space="preserve">,  </w:t>
      </w:r>
      <w:r w:rsidRPr="00FD1BF6">
        <w:rPr>
          <w:color w:val="000000"/>
          <w:sz w:val="28"/>
          <w:szCs w:val="28"/>
        </w:rPr>
        <w:t> </w:t>
      </w:r>
      <w:r w:rsidR="00630B6C">
        <w:rPr>
          <w:color w:val="000000"/>
          <w:sz w:val="28"/>
          <w:szCs w:val="28"/>
        </w:rPr>
        <w:t xml:space="preserve">когда </w:t>
      </w:r>
      <w:r w:rsidRPr="00FD1BF6">
        <w:rPr>
          <w:color w:val="000000"/>
          <w:sz w:val="28"/>
          <w:szCs w:val="28"/>
        </w:rPr>
        <w:t>игра</w:t>
      </w:r>
      <w:r w:rsidR="00630B6C">
        <w:rPr>
          <w:color w:val="000000"/>
          <w:sz w:val="28"/>
          <w:szCs w:val="28"/>
        </w:rPr>
        <w:t>ют</w:t>
      </w:r>
      <w:r w:rsidRPr="00FD1BF6">
        <w:rPr>
          <w:color w:val="000000"/>
          <w:sz w:val="28"/>
          <w:szCs w:val="28"/>
        </w:rPr>
        <w:t>, да и информация так запоминается гораздо быстрее.</w:t>
      </w:r>
    </w:p>
    <w:p w:rsidR="00630B6C" w:rsidRDefault="00630B6C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Раньше не было такого разнообразия музыкальных инструментов, как сейчас. Тогда их мастерили из простых природных материалов – глины, тростника, камыша, рогов животных, стручков акации и бобов.</w:t>
      </w:r>
    </w:p>
    <w:p w:rsidR="000E2BEA" w:rsidRDefault="000E2BEA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jc w:val="center"/>
        <w:rPr>
          <w:color w:val="000000"/>
          <w:sz w:val="28"/>
          <w:szCs w:val="28"/>
        </w:rPr>
      </w:pPr>
    </w:p>
    <w:p w:rsidR="00D818D8" w:rsidRDefault="00D818D8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b/>
          <w:i/>
          <w:color w:val="5F497A" w:themeColor="accent4" w:themeShade="BF"/>
          <w:sz w:val="28"/>
          <w:szCs w:val="28"/>
        </w:rPr>
      </w:pPr>
      <w:r>
        <w:rPr>
          <w:color w:val="000000"/>
          <w:sz w:val="28"/>
          <w:szCs w:val="28"/>
        </w:rPr>
        <w:t xml:space="preserve">Самыми простейшими музыкальными инструментами считаются </w:t>
      </w:r>
      <w:r w:rsidRPr="00D818D8">
        <w:rPr>
          <w:b/>
          <w:i/>
          <w:color w:val="5F497A" w:themeColor="accent4" w:themeShade="BF"/>
          <w:sz w:val="28"/>
          <w:szCs w:val="28"/>
        </w:rPr>
        <w:t>ЛОЖКИ</w:t>
      </w:r>
      <w:r>
        <w:rPr>
          <w:b/>
          <w:i/>
          <w:color w:val="5F497A" w:themeColor="accent4" w:themeShade="BF"/>
          <w:sz w:val="28"/>
          <w:szCs w:val="28"/>
        </w:rPr>
        <w:t>.</w:t>
      </w:r>
    </w:p>
    <w:p w:rsidR="00D818D8" w:rsidRDefault="00D818D8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На таком инструменте древние славяне отбивали ритм. Ложки применяли пастухи, воины, охотники, обычный сельский люд, когда справляли праздники, проводили ритуалы, обряды.</w:t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52A6CF" wp14:editId="78D61A3A">
            <wp:simplePos x="723900" y="6543675"/>
            <wp:positionH relativeFrom="margin">
              <wp:align>left</wp:align>
            </wp:positionH>
            <wp:positionV relativeFrom="margin">
              <wp:align>center</wp:align>
            </wp:positionV>
            <wp:extent cx="3583305" cy="2390775"/>
            <wp:effectExtent l="0" t="0" r="0" b="9525"/>
            <wp:wrapSquare wrapText="bothSides"/>
            <wp:docPr id="1" name="Рисунок 1" descr="C:\Users\BEM\Desktop\ло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лож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18D8" w:rsidRDefault="004C3A89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sz w:val="28"/>
          <w:szCs w:val="28"/>
        </w:rPr>
      </w:pPr>
      <w:r w:rsidRPr="00A42012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B92AC4" wp14:editId="02AA793F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590800" cy="1943100"/>
            <wp:effectExtent l="0" t="0" r="0" b="0"/>
            <wp:wrapSquare wrapText="bothSides"/>
            <wp:docPr id="2" name="Рисунок 2" descr="C:\Users\BEM\Desktop\коко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кокольч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8D8">
        <w:rPr>
          <w:sz w:val="28"/>
          <w:szCs w:val="28"/>
        </w:rPr>
        <w:t>Деревянные ложки первоначально распространились среди неграмотного крестьянского населения. Старинные модели изготавливались вручную, чтобы обогатить звучание инструмента добавляли колокольчики, бубе</w:t>
      </w:r>
      <w:r w:rsidR="00A42012">
        <w:rPr>
          <w:sz w:val="28"/>
          <w:szCs w:val="28"/>
        </w:rPr>
        <w:t xml:space="preserve">нцы. Интересный факт: </w:t>
      </w:r>
      <w:r w:rsidR="00A42012" w:rsidRPr="00A42012">
        <w:rPr>
          <w:i/>
          <w:sz w:val="28"/>
          <w:szCs w:val="28"/>
        </w:rPr>
        <w:t>выражение «бить баклуши»</w:t>
      </w:r>
      <w:r w:rsidR="00A42012">
        <w:rPr>
          <w:i/>
          <w:sz w:val="28"/>
          <w:szCs w:val="28"/>
        </w:rPr>
        <w:t xml:space="preserve"> </w:t>
      </w:r>
      <w:r w:rsidR="00A42012">
        <w:rPr>
          <w:sz w:val="28"/>
          <w:szCs w:val="28"/>
        </w:rPr>
        <w:t xml:space="preserve">подразумевало начальный этап создания инструмента, считающийся наиболее легким. Необходимо было просто сделать </w:t>
      </w:r>
      <w:proofErr w:type="spellStart"/>
      <w:r w:rsidR="00A42012">
        <w:rPr>
          <w:sz w:val="28"/>
          <w:szCs w:val="28"/>
        </w:rPr>
        <w:t>баклушу</w:t>
      </w:r>
      <w:proofErr w:type="spellEnd"/>
      <w:r w:rsidR="00A42012">
        <w:rPr>
          <w:sz w:val="28"/>
          <w:szCs w:val="28"/>
        </w:rPr>
        <w:t xml:space="preserve"> из чурбана. Затем обтесать, закруглить, отшлифовать. Выскабливать заготовку – это считалось уже более сложной и трудоемкой работой.</w:t>
      </w:r>
    </w:p>
    <w:p w:rsidR="00A42012" w:rsidRDefault="00A42012" w:rsidP="004C3A89">
      <w:pPr>
        <w:pStyle w:val="a3"/>
        <w:shd w:val="clear" w:color="auto" w:fill="CCECFF"/>
        <w:spacing w:before="227" w:beforeAutospacing="0" w:after="227" w:afterAutospacing="0" w:line="276" w:lineRule="auto"/>
        <w:contextualSpacing/>
        <w:rPr>
          <w:sz w:val="28"/>
          <w:szCs w:val="28"/>
        </w:rPr>
      </w:pPr>
    </w:p>
    <w:p w:rsidR="000E2BEA" w:rsidRDefault="00A42012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sz w:val="28"/>
          <w:szCs w:val="28"/>
        </w:rPr>
      </w:pPr>
      <w:r w:rsidRPr="00A42012">
        <w:rPr>
          <w:sz w:val="28"/>
          <w:szCs w:val="28"/>
        </w:rPr>
        <w:t>Проо</w:t>
      </w:r>
      <w:r w:rsidR="000E2BEA">
        <w:rPr>
          <w:sz w:val="28"/>
          <w:szCs w:val="28"/>
        </w:rPr>
        <w:t xml:space="preserve">бразом рукотворного </w:t>
      </w:r>
      <w:r w:rsidR="000E2BEA" w:rsidRPr="000E2BEA">
        <w:rPr>
          <w:b/>
          <w:i/>
          <w:color w:val="5F497A" w:themeColor="accent4" w:themeShade="BF"/>
          <w:sz w:val="28"/>
          <w:szCs w:val="28"/>
        </w:rPr>
        <w:t>КОЛОКОЛЬЧИКА</w:t>
      </w:r>
      <w:r w:rsidRPr="00A42012">
        <w:rPr>
          <w:sz w:val="28"/>
          <w:szCs w:val="28"/>
        </w:rPr>
        <w:t xml:space="preserve"> был, скорее всего, живой цветок – нежный и трепетный колокольчик, легко отзывающийся на малейшее дуновение ветерка. Колокольчики начали изготавливать около шести тысячелетий назад. Этот уникальный музыкальный инструмент не утратил своей популярности и в современном мире. Специалисты не имеют единого мнения о том, где впервые появились эти удивительные творения человеческих рук. Одними из старейших предков колокольчиков можно считать пастушьи колокольчики. Их </w:t>
      </w:r>
      <w:r w:rsidRPr="00A42012">
        <w:rPr>
          <w:sz w:val="28"/>
          <w:szCs w:val="28"/>
        </w:rPr>
        <w:lastRenderedPageBreak/>
        <w:t xml:space="preserve">также относят к числу первых музыкальных инструментов. </w:t>
      </w:r>
    </w:p>
    <w:p w:rsidR="00A42012" w:rsidRDefault="00A42012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  <w:r w:rsidRPr="00A42012">
        <w:rPr>
          <w:color w:val="000000"/>
          <w:sz w:val="28"/>
          <w:szCs w:val="28"/>
        </w:rPr>
        <w:t>Колокола и колокольчики – очень красивая страница истории нашей страны. Ведь на Руси издавна измеряли течение дней колокольными звонами. А уж про ямщицкие колокольчики и говорить нечего! Их звон сопровождал почтовые повозки, а впоследствии, и любую упряжку.</w:t>
      </w:r>
      <w:r>
        <w:rPr>
          <w:color w:val="000000"/>
          <w:sz w:val="28"/>
          <w:szCs w:val="28"/>
        </w:rPr>
        <w:t xml:space="preserve"> </w:t>
      </w:r>
    </w:p>
    <w:p w:rsidR="00A42012" w:rsidRDefault="00A42012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  <w:r w:rsidRPr="00A42012">
        <w:rPr>
          <w:color w:val="000000"/>
          <w:sz w:val="28"/>
          <w:szCs w:val="28"/>
        </w:rPr>
        <w:t>На протяжении многих лет мчались по дорогам тройки лошадей, оглашая окрестности заливистым звоном колокольчиков. Хотя изначально колокольчику была отведена скромная роль сигнального устройства на дуге конской упряжи.</w:t>
      </w:r>
    </w:p>
    <w:p w:rsidR="000E2BEA" w:rsidRDefault="000E2BEA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Интересно, что самые первые колокольчики не отливали, а клепали из листового железа. Самая распространенная форма их была овальная, но иногда их делали и кубическими, склепывая медными гвоздями. Затем вместо железа стали использовать листовую медь, отчего звук стал громче и чище.</w:t>
      </w:r>
    </w:p>
    <w:p w:rsidR="000E2BEA" w:rsidRDefault="000E2BEA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</w:p>
    <w:p w:rsidR="000E2BEA" w:rsidRDefault="004A22FB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  <w:r w:rsidRPr="0087582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F9EF46E" wp14:editId="10141A19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086100" cy="2571750"/>
            <wp:effectExtent l="0" t="0" r="0" b="0"/>
            <wp:wrapSquare wrapText="bothSides"/>
            <wp:docPr id="3" name="Рисунок 3" descr="C:\Users\BEM\Desktop\бубе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бубенц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EA" w:rsidRPr="000E2BEA">
        <w:rPr>
          <w:b/>
          <w:i/>
          <w:color w:val="5F497A" w:themeColor="accent4" w:themeShade="BF"/>
          <w:sz w:val="28"/>
          <w:szCs w:val="28"/>
        </w:rPr>
        <w:t>БУБЕНЦЫ</w:t>
      </w:r>
      <w:r w:rsidR="000E2BEA">
        <w:rPr>
          <w:color w:val="000000"/>
          <w:sz w:val="28"/>
          <w:szCs w:val="28"/>
        </w:rPr>
        <w:t xml:space="preserve"> принадлежат к старинным русским народным язычковым инструментам. Бубенчик – металлический полый шар, в середине своб</w:t>
      </w:r>
      <w:r w:rsidR="00CE6304">
        <w:rPr>
          <w:color w:val="000000"/>
          <w:sz w:val="28"/>
          <w:szCs w:val="28"/>
        </w:rPr>
        <w:t>одно перекатывается несколько ил</w:t>
      </w:r>
      <w:r w:rsidR="000E2BEA">
        <w:rPr>
          <w:color w:val="000000"/>
          <w:sz w:val="28"/>
          <w:szCs w:val="28"/>
        </w:rPr>
        <w:t>и один металлический шарик.</w:t>
      </w:r>
    </w:p>
    <w:p w:rsidR="00CE6304" w:rsidRDefault="00CE6304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бубенцы нашиваются на специальный ремешок по несколько штук (около десятка) и используются в таком виде в музыкальных коллективах.</w:t>
      </w:r>
    </w:p>
    <w:p w:rsidR="00CE6304" w:rsidRDefault="00CE6304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Часто бубенцы можно заметить, </w:t>
      </w:r>
      <w:proofErr w:type="gramStart"/>
      <w:r>
        <w:rPr>
          <w:color w:val="000000"/>
          <w:sz w:val="28"/>
          <w:szCs w:val="28"/>
        </w:rPr>
        <w:t>подвешенными</w:t>
      </w:r>
      <w:proofErr w:type="gramEnd"/>
      <w:r>
        <w:rPr>
          <w:color w:val="000000"/>
          <w:sz w:val="28"/>
          <w:szCs w:val="28"/>
        </w:rPr>
        <w:t xml:space="preserve"> к бубну, ложкам или специальной рукоятке.</w:t>
      </w:r>
    </w:p>
    <w:p w:rsidR="004C3A89" w:rsidRDefault="004C3A89" w:rsidP="004C3A89">
      <w:pPr>
        <w:pStyle w:val="article-renderblock"/>
        <w:shd w:val="clear" w:color="auto" w:fill="CCECFF"/>
        <w:spacing w:before="90" w:beforeAutospacing="0" w:after="300" w:afterAutospacing="0" w:line="276" w:lineRule="auto"/>
        <w:contextualSpacing/>
        <w:rPr>
          <w:color w:val="000000"/>
          <w:sz w:val="28"/>
          <w:szCs w:val="28"/>
        </w:rPr>
      </w:pPr>
    </w:p>
    <w:p w:rsidR="004C3A89" w:rsidRDefault="00875824" w:rsidP="004C3A89">
      <w:pPr>
        <w:shd w:val="clear" w:color="auto" w:fill="CCECFF"/>
        <w:spacing w:after="375"/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</w:pPr>
      <w:r w:rsidRPr="00875824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shd w:val="clear" w:color="auto" w:fill="CCECFF"/>
        </w:rPr>
        <w:t xml:space="preserve">БУБЕН </w:t>
      </w:r>
      <w:r w:rsidRPr="00875824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>— ударный музыкальный инструмент неопределённой высоты звучания, состоящий из кожаной мембраны, натянутой на деревянный обод. К некоторым разновидностям бубнов подвешены металлические колокольчики, которые начинают звенеть, когда исполнитель ударяет по мембране бубна, потирает её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 xml:space="preserve"> или встряхивает весь инструмент. </w:t>
      </w:r>
    </w:p>
    <w:p w:rsidR="00875824" w:rsidRDefault="00106903" w:rsidP="004C3A89">
      <w:pPr>
        <w:shd w:val="clear" w:color="auto" w:fill="CCECFF"/>
        <w:spacing w:after="375"/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</w:pPr>
      <w:r w:rsidRPr="00106903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 xml:space="preserve">Есть </w:t>
      </w:r>
      <w:r w:rsidR="00875824" w:rsidRPr="00106903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>память народная о славянских бубнах, зафиксированная в поговорках:</w:t>
      </w:r>
      <w:r w:rsidR="00875824" w:rsidRPr="00106903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br/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CCECFF"/>
        </w:rPr>
        <w:t>«Звонки бубны за горами, а к нам придут, как лукошко»</w:t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</w:rPr>
        <w:br/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CCECFF"/>
        </w:rPr>
        <w:t>«У него в голове бубен»</w:t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</w:rPr>
        <w:br/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CCECFF"/>
        </w:rPr>
        <w:t>«Хорошо звенят бубны да плохо кормят»</w:t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</w:rPr>
        <w:br/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CCECFF"/>
        </w:rPr>
        <w:lastRenderedPageBreak/>
        <w:t>«</w:t>
      </w:r>
      <w:proofErr w:type="gramStart"/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CCECFF"/>
        </w:rPr>
        <w:t>Жид</w:t>
      </w:r>
      <w:proofErr w:type="gramEnd"/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CCECFF"/>
        </w:rPr>
        <w:t xml:space="preserve"> правды боится, как заяц бубна»</w:t>
      </w:r>
      <w:r w:rsidR="00875824" w:rsidRPr="00106903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875824" w:rsidRPr="004C3A89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CCECFF"/>
        </w:rPr>
        <w:t>«Звонок бубен, да страшен игумен»</w:t>
      </w:r>
      <w:r w:rsidR="00875824" w:rsidRPr="00106903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 xml:space="preserve"> - эта пословица особенно интересна. Она о том, что и пошел бы туда, где в бубны бьют, да </w:t>
      </w:r>
      <w:proofErr w:type="gramStart"/>
      <w:r w:rsidR="00875824" w:rsidRPr="00106903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>боязно</w:t>
      </w:r>
      <w:proofErr w:type="gramEnd"/>
      <w:r w:rsidR="00875824" w:rsidRPr="00106903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 xml:space="preserve"> наказание от священника</w:t>
      </w:r>
      <w:r w:rsidR="00875824" w:rsidRPr="004C3A89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 xml:space="preserve"> </w:t>
      </w:r>
      <w:r w:rsidR="00875824" w:rsidRPr="00106903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>получить.</w:t>
      </w:r>
      <w:r w:rsidR="004C3A89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 xml:space="preserve"> </w:t>
      </w:r>
    </w:p>
    <w:p w:rsidR="004C3A89" w:rsidRDefault="0039050E" w:rsidP="004C3A89">
      <w:pPr>
        <w:shd w:val="clear" w:color="auto" w:fill="CCECFF"/>
        <w:spacing w:after="375"/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</w:pPr>
      <w:bookmarkStart w:id="0" w:name="_GoBack"/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CCECFF"/>
          <w:lang w:eastAsia="ru-RU"/>
        </w:rPr>
        <w:drawing>
          <wp:anchor distT="0" distB="0" distL="114300" distR="114300" simplePos="0" relativeHeight="251661312" behindDoc="0" locked="0" layoutInCell="1" allowOverlap="1" wp14:anchorId="5F160FC8" wp14:editId="6C68629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03730" cy="2114550"/>
            <wp:effectExtent l="0" t="0" r="1270" b="0"/>
            <wp:wrapSquare wrapText="bothSides"/>
            <wp:docPr id="4" name="Рисунок 4" descr="C:\Users\BEM\Desktop\буб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бубе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7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C3A89"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  <w:t>Все эти музыкальные инструменты и игру на них, мы изучаем с детьми на наших музыкальных занятиях.</w:t>
      </w:r>
    </w:p>
    <w:p w:rsidR="004C3A89" w:rsidRDefault="004C3A89" w:rsidP="004C3A89">
      <w:pPr>
        <w:shd w:val="clear" w:color="auto" w:fill="CCECFF"/>
        <w:spacing w:after="375"/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</w:pPr>
    </w:p>
    <w:p w:rsidR="004C3A89" w:rsidRPr="004C3A89" w:rsidRDefault="004C3A89" w:rsidP="004C3A89">
      <w:pPr>
        <w:shd w:val="clear" w:color="auto" w:fill="CCECFF"/>
        <w:spacing w:after="375"/>
        <w:jc w:val="center"/>
        <w:rPr>
          <w:rFonts w:ascii="Times New Roman" w:hAnsi="Times New Roman" w:cs="Times New Roman"/>
          <w:b/>
          <w:i/>
          <w:caps/>
          <w:color w:val="212529"/>
          <w:sz w:val="32"/>
          <w:szCs w:val="32"/>
          <w:shd w:val="clear" w:color="auto" w:fill="CCEC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3A89">
        <w:rPr>
          <w:rFonts w:ascii="Times New Roman" w:hAnsi="Times New Roman" w:cs="Times New Roman"/>
          <w:b/>
          <w:i/>
          <w:caps/>
          <w:color w:val="212529"/>
          <w:sz w:val="32"/>
          <w:szCs w:val="32"/>
          <w:shd w:val="clear" w:color="auto" w:fill="CCEC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СПАСИБО </w:t>
      </w:r>
      <w:r>
        <w:rPr>
          <w:rFonts w:ascii="Times New Roman" w:hAnsi="Times New Roman" w:cs="Times New Roman"/>
          <w:b/>
          <w:i/>
          <w:caps/>
          <w:color w:val="212529"/>
          <w:sz w:val="32"/>
          <w:szCs w:val="32"/>
          <w:shd w:val="clear" w:color="auto" w:fill="CCEC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</w:t>
      </w:r>
      <w:r w:rsidRPr="004C3A89">
        <w:rPr>
          <w:rFonts w:ascii="Times New Roman" w:hAnsi="Times New Roman" w:cs="Times New Roman"/>
          <w:b/>
          <w:i/>
          <w:caps/>
          <w:color w:val="212529"/>
          <w:sz w:val="32"/>
          <w:szCs w:val="32"/>
          <w:shd w:val="clear" w:color="auto" w:fill="CCEC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 ВНИМАНИЕ!</w:t>
      </w:r>
    </w:p>
    <w:p w:rsidR="004C3A89" w:rsidRDefault="004C3A89" w:rsidP="004C3A89">
      <w:pPr>
        <w:shd w:val="clear" w:color="auto" w:fill="CCECFF"/>
        <w:spacing w:after="375"/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</w:pPr>
    </w:p>
    <w:p w:rsidR="004C3A89" w:rsidRPr="004C3A89" w:rsidRDefault="004C3A89" w:rsidP="004C3A89">
      <w:pPr>
        <w:shd w:val="clear" w:color="auto" w:fill="CCECFF"/>
        <w:spacing w:after="375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CCECFF"/>
        </w:rPr>
      </w:pPr>
    </w:p>
    <w:sectPr w:rsidR="004C3A89" w:rsidRPr="004C3A89" w:rsidSect="00D818D8">
      <w:pgSz w:w="11906" w:h="16838"/>
      <w:pgMar w:top="1134" w:right="851" w:bottom="1440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B0"/>
    <w:rsid w:val="000E2BEA"/>
    <w:rsid w:val="00106903"/>
    <w:rsid w:val="00185C07"/>
    <w:rsid w:val="0039050E"/>
    <w:rsid w:val="004A22FB"/>
    <w:rsid w:val="004C3A89"/>
    <w:rsid w:val="00630B6C"/>
    <w:rsid w:val="007046F9"/>
    <w:rsid w:val="00875824"/>
    <w:rsid w:val="008B6DDC"/>
    <w:rsid w:val="009267F0"/>
    <w:rsid w:val="00997D1B"/>
    <w:rsid w:val="009C67B0"/>
    <w:rsid w:val="00A42012"/>
    <w:rsid w:val="00A96819"/>
    <w:rsid w:val="00CE6304"/>
    <w:rsid w:val="00D818D8"/>
    <w:rsid w:val="00E64987"/>
    <w:rsid w:val="00F24FB3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F6"/>
  </w:style>
  <w:style w:type="paragraph" w:styleId="1">
    <w:name w:val="heading 1"/>
    <w:basedOn w:val="a"/>
    <w:next w:val="a"/>
    <w:link w:val="10"/>
    <w:uiPriority w:val="9"/>
    <w:qFormat/>
    <w:rsid w:val="00FD1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B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B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B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B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B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B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B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1B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1B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D1B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D1B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D1B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D1B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D1B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1B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FD1B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D1B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1B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FD1B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D1B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FD1BF6"/>
    <w:rPr>
      <w:b/>
      <w:bCs/>
    </w:rPr>
  </w:style>
  <w:style w:type="character" w:styleId="aa">
    <w:name w:val="Emphasis"/>
    <w:basedOn w:val="a0"/>
    <w:uiPriority w:val="20"/>
    <w:qFormat/>
    <w:rsid w:val="00FD1BF6"/>
    <w:rPr>
      <w:i/>
      <w:iCs/>
    </w:rPr>
  </w:style>
  <w:style w:type="paragraph" w:styleId="ab">
    <w:name w:val="No Spacing"/>
    <w:uiPriority w:val="1"/>
    <w:qFormat/>
    <w:rsid w:val="00FD1B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FD1B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1B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D1B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FD1B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D1BF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D1B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FD1BF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1BF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1B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1B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1BF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8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8D8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A42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F6"/>
  </w:style>
  <w:style w:type="paragraph" w:styleId="1">
    <w:name w:val="heading 1"/>
    <w:basedOn w:val="a"/>
    <w:next w:val="a"/>
    <w:link w:val="10"/>
    <w:uiPriority w:val="9"/>
    <w:qFormat/>
    <w:rsid w:val="00FD1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B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B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B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B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B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B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B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1B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1B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D1B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D1B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D1B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D1B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D1B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1B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FD1B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D1B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1B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FD1B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D1B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FD1BF6"/>
    <w:rPr>
      <w:b/>
      <w:bCs/>
    </w:rPr>
  </w:style>
  <w:style w:type="character" w:styleId="aa">
    <w:name w:val="Emphasis"/>
    <w:basedOn w:val="a0"/>
    <w:uiPriority w:val="20"/>
    <w:qFormat/>
    <w:rsid w:val="00FD1BF6"/>
    <w:rPr>
      <w:i/>
      <w:iCs/>
    </w:rPr>
  </w:style>
  <w:style w:type="paragraph" w:styleId="ab">
    <w:name w:val="No Spacing"/>
    <w:uiPriority w:val="1"/>
    <w:qFormat/>
    <w:rsid w:val="00FD1B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FD1B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1B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D1B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FD1B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D1BF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D1B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FD1BF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1BF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1B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1B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1BF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8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8D8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A42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3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10</cp:revision>
  <dcterms:created xsi:type="dcterms:W3CDTF">2021-11-01T07:13:00Z</dcterms:created>
  <dcterms:modified xsi:type="dcterms:W3CDTF">2021-11-07T20:37:00Z</dcterms:modified>
</cp:coreProperties>
</file>