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136096" w:rsidRPr="00136096" w:rsidRDefault="00136096" w:rsidP="00136096">
      <w:pPr>
        <w:pStyle w:val="a3"/>
        <w:shd w:val="clear" w:color="auto" w:fill="D6E3BC" w:themeFill="accent3" w:themeFillTint="66"/>
        <w:spacing w:before="0" w:beforeAutospacing="0" w:after="0" w:afterAutospacing="0"/>
        <w:ind w:firstLine="360"/>
        <w:jc w:val="center"/>
        <w:rPr>
          <w:rStyle w:val="a4"/>
          <w:i/>
          <w:color w:val="31849B" w:themeColor="accent5" w:themeShade="BF"/>
          <w:sz w:val="32"/>
          <w:szCs w:val="32"/>
          <w:bdr w:val="none" w:sz="0" w:space="0" w:color="auto" w:frame="1"/>
        </w:rPr>
      </w:pPr>
      <w:r w:rsidRPr="00136096">
        <w:rPr>
          <w:rStyle w:val="a4"/>
          <w:i/>
          <w:color w:val="31849B" w:themeColor="accent5" w:themeShade="BF"/>
          <w:sz w:val="32"/>
          <w:szCs w:val="32"/>
          <w:bdr w:val="none" w:sz="0" w:space="0" w:color="auto" w:frame="1"/>
        </w:rPr>
        <w:t>НАРОДНАЯ МУЗЫКОТЕРАПИЯ.</w:t>
      </w:r>
    </w:p>
    <w:p w:rsidR="00136096" w:rsidRDefault="00136096" w:rsidP="00136096">
      <w:pPr>
        <w:pStyle w:val="a3"/>
        <w:shd w:val="clear" w:color="auto" w:fill="D6E3BC" w:themeFill="accent3" w:themeFillTint="66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36096" w:rsidRPr="00136096" w:rsidRDefault="00136096" w:rsidP="00136096">
      <w:pPr>
        <w:pStyle w:val="a3"/>
        <w:shd w:val="clear" w:color="auto" w:fill="D6E3BC" w:themeFill="accent3" w:themeFillTint="66"/>
        <w:spacing w:before="0" w:beforeAutospacing="0" w:after="0" w:afterAutospacing="0" w:line="360" w:lineRule="auto"/>
        <w:jc w:val="both"/>
        <w:rPr>
          <w:b/>
          <w:color w:val="111111"/>
          <w:sz w:val="28"/>
          <w:szCs w:val="28"/>
        </w:rPr>
      </w:pPr>
      <w:r w:rsidRPr="00136096">
        <w:rPr>
          <w:rStyle w:val="a4"/>
          <w:color w:val="111111"/>
          <w:sz w:val="28"/>
          <w:szCs w:val="28"/>
          <w:bdr w:val="none" w:sz="0" w:space="0" w:color="auto" w:frame="1"/>
        </w:rPr>
        <w:t>Музыкотерапия</w:t>
      </w:r>
      <w:r w:rsidRPr="00136096">
        <w:rPr>
          <w:color w:val="111111"/>
          <w:sz w:val="28"/>
          <w:szCs w:val="28"/>
        </w:rPr>
        <w:t> - одно из перспективных направлений в </w:t>
      </w:r>
      <w:r w:rsidRPr="001360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жизни</w:t>
      </w:r>
    </w:p>
    <w:p w:rsidR="00136096" w:rsidRPr="00136096" w:rsidRDefault="00136096" w:rsidP="00136096">
      <w:pPr>
        <w:pStyle w:val="a3"/>
        <w:shd w:val="clear" w:color="auto" w:fill="D6E3BC" w:themeFill="accent3" w:themeFillTint="66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360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Pr="00136096">
        <w:rPr>
          <w:color w:val="111111"/>
          <w:sz w:val="28"/>
          <w:szCs w:val="28"/>
        </w:rPr>
        <w:t> образовательного учреждения. Она способствует коррекции психофизического здоровья детей в процессе их </w:t>
      </w:r>
      <w:r w:rsidRPr="001360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жизнедеятельности</w:t>
      </w:r>
      <w:r w:rsidRPr="00136096">
        <w:rPr>
          <w:b/>
          <w:color w:val="111111"/>
          <w:sz w:val="28"/>
          <w:szCs w:val="28"/>
        </w:rPr>
        <w:t>.</w:t>
      </w:r>
      <w:r w:rsidRPr="00136096">
        <w:rPr>
          <w:color w:val="111111"/>
          <w:sz w:val="28"/>
          <w:szCs w:val="28"/>
        </w:rPr>
        <w:t xml:space="preserve"> </w:t>
      </w:r>
      <w:proofErr w:type="gramStart"/>
      <w:r w:rsidRPr="00136096">
        <w:rPr>
          <w:color w:val="111111"/>
          <w:sz w:val="28"/>
          <w:szCs w:val="28"/>
        </w:rPr>
        <w:t>Различают активную (двигательные импровизации под соответствующий характеру </w:t>
      </w:r>
      <w:r w:rsidRPr="001360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136096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136096">
        <w:rPr>
          <w:i/>
          <w:iCs/>
          <w:color w:val="111111"/>
          <w:sz w:val="28"/>
          <w:szCs w:val="28"/>
          <w:bdr w:val="none" w:sz="0" w:space="0" w:color="auto" w:frame="1"/>
        </w:rPr>
        <w:t>(словесный комментарий)</w:t>
      </w:r>
      <w:r w:rsidRPr="00136096">
        <w:rPr>
          <w:color w:val="111111"/>
          <w:sz w:val="28"/>
          <w:szCs w:val="28"/>
        </w:rPr>
        <w:t> и пассивную (прослушивание стимулирующей, успокаивающей или стабилизирующей </w:t>
      </w:r>
      <w:r w:rsidRPr="001360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136096">
        <w:rPr>
          <w:b/>
          <w:color w:val="111111"/>
          <w:sz w:val="28"/>
          <w:szCs w:val="28"/>
        </w:rPr>
        <w:t> </w:t>
      </w:r>
      <w:r w:rsidRPr="00136096">
        <w:rPr>
          <w:color w:val="111111"/>
          <w:sz w:val="28"/>
          <w:szCs w:val="28"/>
        </w:rPr>
        <w:t>специально или как фон) формы </w:t>
      </w:r>
      <w:r w:rsidRPr="001360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музыкотерапии</w:t>
      </w:r>
      <w:r w:rsidRPr="00136096">
        <w:rPr>
          <w:b/>
          <w:color w:val="111111"/>
          <w:sz w:val="28"/>
          <w:szCs w:val="28"/>
        </w:rPr>
        <w:t>.</w:t>
      </w:r>
      <w:proofErr w:type="gramEnd"/>
      <w:r w:rsidRPr="00136096">
        <w:rPr>
          <w:color w:val="111111"/>
          <w:sz w:val="28"/>
          <w:szCs w:val="28"/>
        </w:rPr>
        <w:t xml:space="preserve"> Слушание правильно подобранной </w:t>
      </w:r>
      <w:r w:rsidRPr="00136096">
        <w:rPr>
          <w:rStyle w:val="a4"/>
          <w:color w:val="111111"/>
          <w:sz w:val="28"/>
          <w:szCs w:val="28"/>
          <w:bdr w:val="none" w:sz="0" w:space="0" w:color="auto" w:frame="1"/>
        </w:rPr>
        <w:t>музыки</w:t>
      </w:r>
      <w:r w:rsidRPr="00136096">
        <w:rPr>
          <w:color w:val="111111"/>
          <w:sz w:val="28"/>
          <w:szCs w:val="28"/>
        </w:rPr>
        <w:t xml:space="preserve"> с выполнением </w:t>
      </w:r>
      <w:proofErr w:type="spellStart"/>
      <w:r w:rsidRPr="00136096">
        <w:rPr>
          <w:color w:val="111111"/>
          <w:sz w:val="28"/>
          <w:szCs w:val="28"/>
        </w:rPr>
        <w:t>психогимнастических</w:t>
      </w:r>
      <w:proofErr w:type="spellEnd"/>
      <w:r w:rsidRPr="00136096">
        <w:rPr>
          <w:color w:val="111111"/>
          <w:sz w:val="28"/>
          <w:szCs w:val="28"/>
        </w:rPr>
        <w:t xml:space="preserve"> этюдов повышает иммунитет детей, снимает напряжение и раздражительность, головную и мышечную боль, восстанавливает спокойное дыхание.</w:t>
      </w:r>
    </w:p>
    <w:p w:rsidR="00136096" w:rsidRDefault="00136096" w:rsidP="00136096">
      <w:pPr>
        <w:pStyle w:val="a3"/>
        <w:shd w:val="clear" w:color="auto" w:fill="D6E3BC" w:themeFill="accent3" w:themeFillTint="66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3609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Музыкотерапия - </w:t>
      </w:r>
      <w:r w:rsidRPr="001360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это лекарство</w:t>
      </w:r>
      <w:r w:rsidRPr="00136096">
        <w:rPr>
          <w:color w:val="111111"/>
          <w:sz w:val="28"/>
          <w:szCs w:val="28"/>
        </w:rPr>
        <w:t>, которое слушают.</w:t>
      </w:r>
      <w:r>
        <w:rPr>
          <w:color w:val="111111"/>
          <w:sz w:val="28"/>
          <w:szCs w:val="28"/>
        </w:rPr>
        <w:t xml:space="preserve"> </w:t>
      </w:r>
    </w:p>
    <w:p w:rsidR="00136096" w:rsidRPr="00575F1A" w:rsidRDefault="00136096" w:rsidP="00136096">
      <w:pPr>
        <w:pStyle w:val="a3"/>
        <w:shd w:val="clear" w:color="auto" w:fill="D6E3BC" w:themeFill="accent3" w:themeFillTint="66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Уже давно известно, что классическая музыка композиторов Моцарта, Баха, Бетховена оказывает удивительное антистрессовое воздействие. Но мало кто знает, что и в русской народной культуре также  есть музыкальные произведения, которые оказывают лечебное влияние на психофизическое развитие детей. К таким произведениям можно отнести колыбельные песни. </w:t>
      </w:r>
      <w:r w:rsidR="00575F1A">
        <w:rPr>
          <w:color w:val="111111"/>
          <w:sz w:val="28"/>
          <w:szCs w:val="28"/>
        </w:rPr>
        <w:t>Рожденная в недрах теплой семейной жизни, народная культура отцовства, материнства и детства должна и может быть освоена современными людьми в самых разнообразных формах.</w:t>
      </w:r>
      <w:r w:rsidR="00575F1A" w:rsidRPr="00575F1A">
        <w:rPr>
          <w:i/>
          <w:color w:val="000000"/>
          <w:sz w:val="28"/>
          <w:szCs w:val="28"/>
          <w:shd w:val="clear" w:color="auto" w:fill="D6E3BC" w:themeFill="accent3" w:themeFillTint="66"/>
        </w:rPr>
        <w:t xml:space="preserve"> “За прелестью народных колыбельных, за</w:t>
      </w:r>
      <w:r w:rsidR="00575F1A" w:rsidRPr="00575F1A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="00575F1A" w:rsidRPr="00575F1A">
        <w:rPr>
          <w:i/>
          <w:color w:val="000000"/>
          <w:sz w:val="28"/>
          <w:szCs w:val="28"/>
          <w:shd w:val="clear" w:color="auto" w:fill="D6E3BC" w:themeFill="accent3" w:themeFillTint="66"/>
        </w:rPr>
        <w:t>магией и поэзией заговоров стоят не более или не менее интересные</w:t>
      </w:r>
      <w:r w:rsidR="00575F1A" w:rsidRPr="00575F1A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="00575F1A" w:rsidRPr="00575F1A">
        <w:rPr>
          <w:i/>
          <w:color w:val="000000"/>
          <w:sz w:val="28"/>
          <w:szCs w:val="28"/>
          <w:shd w:val="clear" w:color="auto" w:fill="D6E3BC" w:themeFill="accent3" w:themeFillTint="66"/>
        </w:rPr>
        <w:t>частности народного быта, а слагаемые народной души, народного</w:t>
      </w:r>
      <w:r w:rsidR="00575F1A" w:rsidRPr="00575F1A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="00575F1A" w:rsidRPr="00575F1A">
        <w:rPr>
          <w:i/>
          <w:color w:val="000000"/>
          <w:sz w:val="28"/>
          <w:szCs w:val="28"/>
          <w:shd w:val="clear" w:color="auto" w:fill="D6E3BC" w:themeFill="accent3" w:themeFillTint="66"/>
        </w:rPr>
        <w:t>характера, которые вырастают в семье и затем творят историю</w:t>
      </w:r>
      <w:r w:rsidR="00575F1A" w:rsidRPr="00575F1A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="00575F1A" w:rsidRPr="00575F1A">
        <w:rPr>
          <w:i/>
          <w:color w:val="000000"/>
          <w:sz w:val="28"/>
          <w:szCs w:val="28"/>
          <w:shd w:val="clear" w:color="auto" w:fill="D6E3BC" w:themeFill="accent3" w:themeFillTint="66"/>
        </w:rPr>
        <w:t>отдельного человека, народа и, в к</w:t>
      </w:r>
      <w:r w:rsidR="00575F1A" w:rsidRPr="00575F1A">
        <w:rPr>
          <w:i/>
          <w:color w:val="000000"/>
          <w:sz w:val="28"/>
          <w:szCs w:val="28"/>
          <w:shd w:val="clear" w:color="auto" w:fill="D6E3BC" w:themeFill="accent3" w:themeFillTint="66"/>
        </w:rPr>
        <w:t>онечном счете, - человечества”</w:t>
      </w:r>
      <w:r w:rsidR="00575F1A" w:rsidRPr="00575F1A">
        <w:rPr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136096" w:rsidRDefault="007F423D" w:rsidP="007F423D">
      <w:pPr>
        <w:pStyle w:val="a3"/>
        <w:shd w:val="clear" w:color="auto" w:fill="D6E3BC" w:themeFill="accent3" w:themeFillTint="66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D6E3BC" w:themeFill="accent3" w:themeFillTint="66"/>
        </w:rPr>
      </w:pPr>
      <w:r w:rsidRPr="007F423D">
        <w:rPr>
          <w:color w:val="000000"/>
          <w:sz w:val="28"/>
          <w:szCs w:val="28"/>
          <w:shd w:val="clear" w:color="auto" w:fill="D6E3BC" w:themeFill="accent3" w:themeFillTint="66"/>
        </w:rPr>
        <w:t>Колыбельные песни исполняются над колыбелью с младенцем во время его</w:t>
      </w:r>
      <w:r w:rsidRPr="007F423D">
        <w:rPr>
          <w:color w:val="000000"/>
          <w:sz w:val="28"/>
          <w:szCs w:val="28"/>
          <w:shd w:val="clear" w:color="auto" w:fill="FFFFFF"/>
        </w:rPr>
        <w:t xml:space="preserve"> </w:t>
      </w:r>
      <w:r w:rsidRPr="007F423D">
        <w:rPr>
          <w:color w:val="000000"/>
          <w:sz w:val="28"/>
          <w:szCs w:val="28"/>
          <w:shd w:val="clear" w:color="auto" w:fill="D6E3BC" w:themeFill="accent3" w:themeFillTint="66"/>
        </w:rPr>
        <w:t>укачивания и укладывания спать взрослым человеком – бабушкой,</w:t>
      </w:r>
      <w:r w:rsidRPr="007F423D">
        <w:rPr>
          <w:color w:val="000000"/>
          <w:sz w:val="28"/>
          <w:szCs w:val="28"/>
          <w:shd w:val="clear" w:color="auto" w:fill="FFFFFF"/>
        </w:rPr>
        <w:t xml:space="preserve"> </w:t>
      </w:r>
      <w:r w:rsidRPr="007F423D">
        <w:rPr>
          <w:color w:val="000000"/>
          <w:sz w:val="28"/>
          <w:szCs w:val="28"/>
          <w:shd w:val="clear" w:color="auto" w:fill="D6E3BC" w:themeFill="accent3" w:themeFillTint="66"/>
        </w:rPr>
        <w:t>дедушкой, матерью, няней или же ребёнком-подростком, которого называют</w:t>
      </w:r>
      <w:r w:rsidRPr="007F423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F423D">
        <w:rPr>
          <w:color w:val="000000"/>
          <w:sz w:val="28"/>
          <w:szCs w:val="28"/>
          <w:shd w:val="clear" w:color="auto" w:fill="D6E3BC" w:themeFill="accent3" w:themeFillTint="66"/>
        </w:rPr>
        <w:t>баяльщиком</w:t>
      </w:r>
      <w:proofErr w:type="spellEnd"/>
      <w:r w:rsidRPr="007F423D">
        <w:rPr>
          <w:color w:val="000000"/>
          <w:sz w:val="28"/>
          <w:szCs w:val="28"/>
          <w:shd w:val="clear" w:color="auto" w:fill="D6E3BC" w:themeFill="accent3" w:themeFillTint="66"/>
        </w:rPr>
        <w:t xml:space="preserve"> или </w:t>
      </w:r>
      <w:proofErr w:type="spellStart"/>
      <w:r w:rsidRPr="007F423D">
        <w:rPr>
          <w:color w:val="000000"/>
          <w:sz w:val="28"/>
          <w:szCs w:val="28"/>
          <w:shd w:val="clear" w:color="auto" w:fill="D6E3BC" w:themeFill="accent3" w:themeFillTint="66"/>
        </w:rPr>
        <w:t>качельником</w:t>
      </w:r>
      <w:proofErr w:type="spellEnd"/>
      <w:r w:rsidRPr="007F423D">
        <w:rPr>
          <w:color w:val="000000"/>
          <w:sz w:val="28"/>
          <w:szCs w:val="28"/>
          <w:shd w:val="clear" w:color="auto" w:fill="D6E3BC" w:themeFill="accent3" w:themeFillTint="66"/>
        </w:rPr>
        <w:t>. Многие из нас, наверняка, обращали</w:t>
      </w:r>
      <w:r w:rsidRPr="007F423D">
        <w:rPr>
          <w:color w:val="000000"/>
          <w:sz w:val="28"/>
          <w:szCs w:val="28"/>
          <w:shd w:val="clear" w:color="auto" w:fill="FFFFFF"/>
        </w:rPr>
        <w:t xml:space="preserve"> </w:t>
      </w:r>
      <w:r w:rsidRPr="007F423D">
        <w:rPr>
          <w:color w:val="000000"/>
          <w:sz w:val="28"/>
          <w:szCs w:val="28"/>
          <w:shd w:val="clear" w:color="auto" w:fill="D6E3BC" w:themeFill="accent3" w:themeFillTint="66"/>
        </w:rPr>
        <w:t>внимание, что одним только голосом, независимо от произносимых слов,</w:t>
      </w:r>
      <w:r w:rsidRPr="007F423D">
        <w:rPr>
          <w:color w:val="000000"/>
          <w:sz w:val="28"/>
          <w:szCs w:val="28"/>
          <w:shd w:val="clear" w:color="auto" w:fill="FFFFFF"/>
        </w:rPr>
        <w:t xml:space="preserve"> </w:t>
      </w:r>
      <w:r w:rsidRPr="007F423D">
        <w:rPr>
          <w:color w:val="000000"/>
          <w:sz w:val="28"/>
          <w:szCs w:val="28"/>
          <w:shd w:val="clear" w:color="auto" w:fill="D6E3BC" w:themeFill="accent3" w:themeFillTint="66"/>
        </w:rPr>
        <w:t>можно усыпить и пробудить, утешить и разозлить, обрадовать и опечалить -</w:t>
      </w:r>
      <w:r w:rsidRPr="007F423D">
        <w:rPr>
          <w:color w:val="000000"/>
          <w:sz w:val="28"/>
          <w:szCs w:val="28"/>
          <w:shd w:val="clear" w:color="auto" w:fill="FFFFFF"/>
        </w:rPr>
        <w:t xml:space="preserve"> </w:t>
      </w:r>
      <w:r w:rsidRPr="007F423D">
        <w:rPr>
          <w:color w:val="000000"/>
          <w:sz w:val="28"/>
          <w:szCs w:val="28"/>
          <w:shd w:val="clear" w:color="auto" w:fill="D6E3BC" w:themeFill="accent3" w:themeFillTint="66"/>
        </w:rPr>
        <w:lastRenderedPageBreak/>
        <w:t>то есть, вызвать целую гамму эмоций. Различно воздействие крика и шепота,</w:t>
      </w:r>
      <w:r w:rsidRPr="007F423D">
        <w:rPr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7F423D">
        <w:rPr>
          <w:color w:val="000000"/>
          <w:sz w:val="28"/>
          <w:szCs w:val="28"/>
          <w:shd w:val="clear" w:color="auto" w:fill="D6E3BC" w:themeFill="accent3" w:themeFillTint="66"/>
        </w:rPr>
        <w:t>невнятного бормотания и уверенной речи, тихого баюканья ребенка у</w:t>
      </w:r>
      <w:r w:rsidRPr="007F423D">
        <w:rPr>
          <w:color w:val="000000"/>
          <w:sz w:val="28"/>
          <w:szCs w:val="28"/>
          <w:shd w:val="clear" w:color="auto" w:fill="FFFFFF"/>
        </w:rPr>
        <w:t xml:space="preserve"> </w:t>
      </w:r>
      <w:r w:rsidRPr="007F423D">
        <w:rPr>
          <w:color w:val="000000"/>
          <w:sz w:val="28"/>
          <w:szCs w:val="28"/>
          <w:shd w:val="clear" w:color="auto" w:fill="D6E3BC" w:themeFill="accent3" w:themeFillTint="66"/>
        </w:rPr>
        <w:t>колыбели и пения перед большой аудиторией. Все это и есть магия голоса</w:t>
      </w:r>
      <w:r>
        <w:rPr>
          <w:color w:val="000000"/>
          <w:sz w:val="28"/>
          <w:szCs w:val="28"/>
          <w:shd w:val="clear" w:color="auto" w:fill="D6E3BC" w:themeFill="accent3" w:themeFillTint="66"/>
        </w:rPr>
        <w:t>.</w:t>
      </w:r>
    </w:p>
    <w:p w:rsidR="007F423D" w:rsidRPr="007F423D" w:rsidRDefault="007F423D" w:rsidP="007F423D">
      <w:pPr>
        <w:pStyle w:val="a3"/>
        <w:shd w:val="clear" w:color="auto" w:fill="D6E3BC" w:themeFill="accent3" w:themeFillTint="66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F423D">
        <w:rPr>
          <w:color w:val="000000"/>
          <w:sz w:val="28"/>
          <w:szCs w:val="28"/>
          <w:shd w:val="clear" w:color="auto" w:fill="D6E3BC" w:themeFill="accent3" w:themeFillTint="66"/>
        </w:rPr>
        <w:t>Таким образом, тема колыбельной осталась не только в истории  фольклора,</w:t>
      </w:r>
      <w:r w:rsidRPr="007F423D">
        <w:rPr>
          <w:color w:val="000000"/>
          <w:sz w:val="28"/>
          <w:szCs w:val="28"/>
          <w:shd w:val="clear" w:color="auto" w:fill="FFFFFF"/>
        </w:rPr>
        <w:t xml:space="preserve"> </w:t>
      </w:r>
      <w:r w:rsidRPr="007F423D">
        <w:rPr>
          <w:color w:val="000000"/>
          <w:sz w:val="28"/>
          <w:szCs w:val="28"/>
          <w:shd w:val="clear" w:color="auto" w:fill="D6E3BC" w:themeFill="accent3" w:themeFillTint="66"/>
        </w:rPr>
        <w:t>не только нашла свое развитие в литературных и музыкальных</w:t>
      </w:r>
      <w:r w:rsidRPr="007F423D">
        <w:rPr>
          <w:color w:val="000000"/>
          <w:sz w:val="28"/>
          <w:szCs w:val="28"/>
          <w:shd w:val="clear" w:color="auto" w:fill="FFFFFF"/>
        </w:rPr>
        <w:t xml:space="preserve"> </w:t>
      </w:r>
      <w:r w:rsidRPr="007F423D">
        <w:rPr>
          <w:color w:val="000000"/>
          <w:sz w:val="28"/>
          <w:szCs w:val="28"/>
          <w:shd w:val="clear" w:color="auto" w:fill="D6E3BC" w:themeFill="accent3" w:themeFillTint="66"/>
        </w:rPr>
        <w:t xml:space="preserve">произведениях, но и продолжает обретать новые современные формы, </w:t>
      </w:r>
      <w:r w:rsidR="00AF6F81">
        <w:rPr>
          <w:color w:val="000000"/>
          <w:sz w:val="28"/>
          <w:szCs w:val="28"/>
          <w:shd w:val="clear" w:color="auto" w:fill="D6E3BC" w:themeFill="accent3" w:themeFillTint="66"/>
        </w:rPr>
        <w:t xml:space="preserve">такие как музыкотерапия, </w:t>
      </w:r>
      <w:r w:rsidRPr="007F423D">
        <w:rPr>
          <w:color w:val="000000"/>
          <w:sz w:val="28"/>
          <w:szCs w:val="28"/>
          <w:shd w:val="clear" w:color="auto" w:fill="D6E3BC" w:themeFill="accent3" w:themeFillTint="66"/>
        </w:rPr>
        <w:t>не</w:t>
      </w:r>
      <w:r w:rsidRPr="00AF6F81">
        <w:rPr>
          <w:color w:val="000000"/>
          <w:sz w:val="28"/>
          <w:szCs w:val="28"/>
          <w:shd w:val="clear" w:color="auto" w:fill="D6E3BC" w:themeFill="accent3" w:themeFillTint="66"/>
        </w:rPr>
        <w:t xml:space="preserve"> </w:t>
      </w:r>
      <w:r w:rsidRPr="007F423D">
        <w:rPr>
          <w:color w:val="000000"/>
          <w:sz w:val="28"/>
          <w:szCs w:val="28"/>
          <w:shd w:val="clear" w:color="auto" w:fill="D6E3BC" w:themeFill="accent3" w:themeFillTint="66"/>
        </w:rPr>
        <w:t>теряя при этом своего изначального назначения и смысла</w:t>
      </w:r>
      <w:r w:rsidR="00AF6F81">
        <w:rPr>
          <w:color w:val="000000"/>
          <w:sz w:val="28"/>
          <w:szCs w:val="28"/>
          <w:shd w:val="clear" w:color="auto" w:fill="D6E3BC" w:themeFill="accent3" w:themeFillTint="66"/>
        </w:rPr>
        <w:t>!</w:t>
      </w:r>
    </w:p>
    <w:p w:rsidR="00E64987" w:rsidRDefault="00E64987" w:rsidP="00136096">
      <w:pPr>
        <w:shd w:val="clear" w:color="auto" w:fill="D6E3BC" w:themeFill="accent3" w:themeFillTint="66"/>
      </w:pPr>
    </w:p>
    <w:sectPr w:rsidR="00E64987" w:rsidSect="00AF6F81">
      <w:pgSz w:w="11906" w:h="16838"/>
      <w:pgMar w:top="1134" w:right="850" w:bottom="1134" w:left="1701" w:header="708" w:footer="708" w:gutter="0"/>
      <w:pgBorders w:offsetFrom="page">
        <w:top w:val="threeDEmboss" w:sz="24" w:space="24" w:color="4F6228" w:themeColor="accent3" w:themeShade="80"/>
        <w:left w:val="threeDEmboss" w:sz="24" w:space="24" w:color="4F6228" w:themeColor="accent3" w:themeShade="80"/>
        <w:bottom w:val="threeDEmboss" w:sz="24" w:space="24" w:color="4F6228" w:themeColor="accent3" w:themeShade="80"/>
        <w:right w:val="threeDEmboss" w:sz="24" w:space="24" w:color="4F6228" w:themeColor="accent3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EA4" w:rsidRDefault="005E2EA4" w:rsidP="00136096">
      <w:pPr>
        <w:spacing w:after="0" w:line="240" w:lineRule="auto"/>
      </w:pPr>
      <w:r>
        <w:separator/>
      </w:r>
    </w:p>
  </w:endnote>
  <w:endnote w:type="continuationSeparator" w:id="0">
    <w:p w:rsidR="005E2EA4" w:rsidRDefault="005E2EA4" w:rsidP="00136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EA4" w:rsidRDefault="005E2EA4" w:rsidP="00136096">
      <w:pPr>
        <w:spacing w:after="0" w:line="240" w:lineRule="auto"/>
      </w:pPr>
      <w:r>
        <w:separator/>
      </w:r>
    </w:p>
  </w:footnote>
  <w:footnote w:type="continuationSeparator" w:id="0">
    <w:p w:rsidR="005E2EA4" w:rsidRDefault="005E2EA4" w:rsidP="001360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DAA"/>
    <w:rsid w:val="00136096"/>
    <w:rsid w:val="00575F1A"/>
    <w:rsid w:val="005E2EA4"/>
    <w:rsid w:val="00795DAA"/>
    <w:rsid w:val="007F423D"/>
    <w:rsid w:val="008B6DDC"/>
    <w:rsid w:val="00997D1B"/>
    <w:rsid w:val="00AF6F81"/>
    <w:rsid w:val="00E6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6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6096"/>
    <w:rPr>
      <w:b/>
      <w:bCs/>
    </w:rPr>
  </w:style>
  <w:style w:type="paragraph" w:styleId="a5">
    <w:name w:val="header"/>
    <w:basedOn w:val="a"/>
    <w:link w:val="a6"/>
    <w:uiPriority w:val="99"/>
    <w:unhideWhenUsed/>
    <w:rsid w:val="00136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6096"/>
  </w:style>
  <w:style w:type="paragraph" w:styleId="a7">
    <w:name w:val="footer"/>
    <w:basedOn w:val="a"/>
    <w:link w:val="a8"/>
    <w:uiPriority w:val="99"/>
    <w:unhideWhenUsed/>
    <w:rsid w:val="00136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60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6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6096"/>
    <w:rPr>
      <w:b/>
      <w:bCs/>
    </w:rPr>
  </w:style>
  <w:style w:type="paragraph" w:styleId="a5">
    <w:name w:val="header"/>
    <w:basedOn w:val="a"/>
    <w:link w:val="a6"/>
    <w:uiPriority w:val="99"/>
    <w:unhideWhenUsed/>
    <w:rsid w:val="00136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6096"/>
  </w:style>
  <w:style w:type="paragraph" w:styleId="a7">
    <w:name w:val="footer"/>
    <w:basedOn w:val="a"/>
    <w:link w:val="a8"/>
    <w:uiPriority w:val="99"/>
    <w:unhideWhenUsed/>
    <w:rsid w:val="00136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6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9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3</cp:revision>
  <dcterms:created xsi:type="dcterms:W3CDTF">2021-11-22T21:11:00Z</dcterms:created>
  <dcterms:modified xsi:type="dcterms:W3CDTF">2021-11-22T21:34:00Z</dcterms:modified>
</cp:coreProperties>
</file>