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52CA2" w:rsidRPr="00152CA2" w:rsidRDefault="00152CA2" w:rsidP="00152CA2">
      <w:pPr>
        <w:pStyle w:val="c81"/>
        <w:shd w:val="clear" w:color="auto" w:fill="FFFFFF"/>
        <w:spacing w:before="0" w:beforeAutospacing="0" w:after="0" w:afterAutospacing="0"/>
        <w:jc w:val="center"/>
        <w:rPr>
          <w:rStyle w:val="c5"/>
          <w:b/>
          <w:i/>
          <w:color w:val="000000"/>
          <w:sz w:val="36"/>
          <w:szCs w:val="36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52CA2">
        <w:rPr>
          <w:rStyle w:val="c5"/>
          <w:b/>
          <w:i/>
          <w:color w:val="000000"/>
          <w:sz w:val="36"/>
          <w:szCs w:val="36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СЕРГИЕВ ПОСАД – ДУША РОССИИ!</w:t>
      </w:r>
    </w:p>
    <w:p w:rsidR="00152CA2" w:rsidRDefault="00152CA2" w:rsidP="00152CA2">
      <w:pPr>
        <w:pStyle w:val="c81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152CA2" w:rsidRPr="00900BDB" w:rsidRDefault="00891F9E" w:rsidP="00900BDB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5"/>
          <w:color w:val="000000"/>
          <w:shd w:val="clear" w:color="auto" w:fill="FFFFFF"/>
        </w:rPr>
        <w:t xml:space="preserve">   </w:t>
      </w:r>
      <w:r w:rsidR="00152CA2" w:rsidRPr="00900BDB">
        <w:rPr>
          <w:rStyle w:val="c5"/>
          <w:color w:val="000000"/>
          <w:sz w:val="28"/>
          <w:szCs w:val="28"/>
          <w:shd w:val="clear" w:color="auto" w:fill="FFFFFF"/>
        </w:rPr>
        <w:t>В современных условиях, когда происходят глубочайшие изменения в жизни общества, в период его нестабильности,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152CA2" w:rsidRPr="00900BDB" w:rsidRDefault="00152CA2" w:rsidP="00900BDB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rStyle w:val="c5"/>
          <w:color w:val="000000"/>
          <w:sz w:val="28"/>
          <w:szCs w:val="28"/>
          <w:shd w:val="clear" w:color="auto" w:fill="FFFFFF"/>
        </w:rPr>
        <w:t>   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115F8B" w:rsidRDefault="00D010D6" w:rsidP="00900BDB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120DCB3" wp14:editId="44BF9CC3">
            <wp:simplePos x="0" y="0"/>
            <wp:positionH relativeFrom="margin">
              <wp:posOffset>2924</wp:posOffset>
            </wp:positionH>
            <wp:positionV relativeFrom="margin">
              <wp:posOffset>3096998</wp:posOffset>
            </wp:positionV>
            <wp:extent cx="4295553" cy="2870791"/>
            <wp:effectExtent l="0" t="0" r="0" b="6350"/>
            <wp:wrapSquare wrapText="bothSides"/>
            <wp:docPr id="1" name="Рисунок 1" descr="C:\Users\BEM\Desktop\лав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лав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553" cy="2870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2CA2" w:rsidRPr="00900BDB">
        <w:rPr>
          <w:rStyle w:val="c5"/>
          <w:color w:val="000000"/>
          <w:sz w:val="28"/>
          <w:szCs w:val="28"/>
          <w:shd w:val="clear" w:color="auto" w:fill="FFFFFF"/>
        </w:rPr>
        <w:t xml:space="preserve">   Быть патриотом – значит ощущать себя неотъемлемой частью Отечества. </w:t>
      </w:r>
    </w:p>
    <w:p w:rsidR="00152CA2" w:rsidRPr="00900BDB" w:rsidRDefault="00152CA2" w:rsidP="00900BDB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rStyle w:val="c5"/>
          <w:color w:val="000000"/>
          <w:sz w:val="28"/>
          <w:szCs w:val="28"/>
          <w:shd w:val="clear" w:color="auto" w:fill="FFFFFF"/>
        </w:rPr>
        <w:t xml:space="preserve">Это сложное чувство возникает уже в дошкольном детстве, когда закладываются основы ценностного отношения </w:t>
      </w:r>
      <w:proofErr w:type="gramStart"/>
      <w:r w:rsidRPr="00900BDB">
        <w:rPr>
          <w:rStyle w:val="c5"/>
          <w:color w:val="000000"/>
          <w:sz w:val="28"/>
          <w:szCs w:val="28"/>
          <w:shd w:val="clear" w:color="auto" w:fill="FFFFFF"/>
        </w:rPr>
        <w:t>к</w:t>
      </w:r>
      <w:proofErr w:type="gramEnd"/>
      <w:r w:rsidRPr="00900BDB">
        <w:rPr>
          <w:rStyle w:val="c5"/>
          <w:color w:val="000000"/>
          <w:sz w:val="28"/>
          <w:szCs w:val="28"/>
          <w:shd w:val="clear" w:color="auto" w:fill="FFFFFF"/>
        </w:rPr>
        <w:t xml:space="preserve"> окружающему миру, оно формируется в ребёнке постепенно, в ходе воспитания любви к своим ближним, к детскому саду, к родным местам, родной стране, к людям.</w:t>
      </w:r>
    </w:p>
    <w:p w:rsidR="00152CA2" w:rsidRPr="00900BDB" w:rsidRDefault="00152CA2" w:rsidP="00900BDB">
      <w:pPr>
        <w:pStyle w:val="c8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rStyle w:val="c5"/>
          <w:color w:val="000000"/>
          <w:sz w:val="28"/>
          <w:szCs w:val="28"/>
          <w:shd w:val="clear" w:color="auto" w:fill="FFFFFF"/>
        </w:rPr>
        <w:t>   В последние годы возросло внимание к духовному богатству культурного наследия народа. Поэтому в проек</w:t>
      </w:r>
      <w:r w:rsidR="00891F9E" w:rsidRPr="00900BDB">
        <w:rPr>
          <w:rStyle w:val="c5"/>
          <w:color w:val="000000"/>
          <w:sz w:val="28"/>
          <w:szCs w:val="28"/>
          <w:shd w:val="clear" w:color="auto" w:fill="FFFFFF"/>
        </w:rPr>
        <w:t>те “Сергиев Посад-душа России ”.</w:t>
      </w:r>
      <w:r w:rsidRPr="00900BDB">
        <w:rPr>
          <w:rStyle w:val="c5"/>
          <w:color w:val="000000"/>
          <w:sz w:val="28"/>
          <w:szCs w:val="28"/>
          <w:shd w:val="clear" w:color="auto" w:fill="FFFFFF"/>
        </w:rPr>
        <w:t xml:space="preserve"> Формирование в сознании воспитанников: образов воспитывающих мужество, смелость, самоотверженность, героизм, уважение к государственной символике, народным традициям любовь к родному городу, краю, Родине.</w:t>
      </w:r>
    </w:p>
    <w:p w:rsidR="00E64987" w:rsidRPr="00900BDB" w:rsidRDefault="00891F9E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Сергиев Посад — единственный из подмосковных городов включён в маршрут Золотого Кольца России. Причина тому — Троице-Сергиева Лавра, духовный центр всей России. Монастырский комплекс Лавры находится под охраной ЮНЕСКО. Белоснежные башни, золотые купола, колокольные переливы </w:t>
      </w: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 непрекращающийся поток паломников — это главное, чем живёт наш город. Но кроме этого, город известен</w:t>
      </w:r>
      <w:proofErr w:type="gramStart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столица игрушечного царства. Именно здесь зародился игрушечный </w:t>
      </w:r>
      <w:proofErr w:type="gramStart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промысел</w:t>
      </w:r>
      <w:proofErr w:type="gramEnd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придумали первую русскую матрёшку. Сегодняшний Посад — живой музей под открытым небом. Тут монахи рассказывают о житии святого Сергия Радонежского и угощают вкусными медовыми коврижками, а на городских ярмарках продают </w:t>
      </w:r>
      <w:proofErr w:type="spellStart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богородские</w:t>
      </w:r>
      <w:proofErr w:type="spellEnd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игрушки и угощают квасом🥃. Ради того, чтобы увидеть всё это, в город ежегодно приезжает более миллиона туристов!</w:t>
      </w:r>
    </w:p>
    <w:p w:rsidR="00E760F5" w:rsidRPr="00900BDB" w:rsidRDefault="00E760F5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какой колокольный перезвон льется с колокольни Лавры. Его слышно в каждом уголке нашего родного города. Как соловьиные трели несется он над землей</w:t>
      </w:r>
      <w:r w:rsidR="00900BDB"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760F5" w:rsidRPr="005F00E3" w:rsidRDefault="00E760F5" w:rsidP="00900BDB">
      <w:pPr>
        <w:shd w:val="clear" w:color="auto" w:fill="FFFFFF"/>
        <w:spacing w:after="195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F00E3">
        <w:rPr>
          <w:rFonts w:ascii="Times New Roman" w:eastAsia="Times New Roman" w:hAnsi="Times New Roman" w:cs="Times New Roman"/>
          <w:b/>
          <w:i/>
          <w:iCs/>
          <w:color w:val="00206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"ЦАРЬ КОЛОКОЛ" ТРОИЦЕ СЕРГИЕВСКОЙ ЛАВРЫ</w:t>
      </w:r>
    </w:p>
    <w:p w:rsidR="00E760F5" w:rsidRPr="00900BDB" w:rsidRDefault="00E760F5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0BDB"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Колокольня Свято-Троицкой Сергиевой Лавры – это шедевр русской архитектуры XVIII века. В начале XX века на ее колокольне торжественное многоголосье обеспечивало сорок колоколов и среди них, на первом ярусе звона, было три праздничных колокола: «Царь», «Годунов» и «Корноухий». «Царь-</w:t>
      </w:r>
      <w:bookmarkStart w:id="0" w:name="_GoBack"/>
      <w:bookmarkEnd w:id="0"/>
      <w:r w:rsidR="00900BDB"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колокол» помещался в самом центре. Его вес был 66,5 т., Высота 3,2 м., окружность 12,78 м., а нижний диаметр 4,26 м</w:t>
      </w:r>
    </w:p>
    <w:p w:rsidR="00900BDB" w:rsidRPr="00900BDB" w:rsidRDefault="00900BDB" w:rsidP="00900BDB">
      <w:pPr>
        <w:pStyle w:val="a3"/>
        <w:shd w:val="clear" w:color="auto" w:fill="FFFFFF"/>
        <w:spacing w:before="0" w:beforeAutospacing="0" w:after="105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</w:rPr>
        <w:t>Указом императрицы Анн</w:t>
      </w:r>
      <w:proofErr w:type="gramStart"/>
      <w:r w:rsidRPr="00900BDB">
        <w:rPr>
          <w:color w:val="000000"/>
          <w:sz w:val="28"/>
          <w:szCs w:val="28"/>
        </w:rPr>
        <w:t>ы Иоа</w:t>
      </w:r>
      <w:proofErr w:type="gramEnd"/>
      <w:r w:rsidRPr="00900BDB">
        <w:rPr>
          <w:color w:val="000000"/>
          <w:sz w:val="28"/>
          <w:szCs w:val="28"/>
        </w:rPr>
        <w:t>нновны от января 1739 года колокол было решено сделать «первостепенным». В 1744 императрица Елизавета Петровна распорядилась отпустить для отлития большого благовестного колокола меди и олова из государственных запасов. Колокол отливали дважды. Успешное отлитие колокола состоялось 12 сентября 1748 года. Размерам и массе колокола соответствовал пышный декор. Своеобразным украшением колокола служили также литые строки летописи.</w:t>
      </w:r>
    </w:p>
    <w:p w:rsidR="00900BDB" w:rsidRPr="00900BDB" w:rsidRDefault="00900BDB" w:rsidP="00900BDB">
      <w:pPr>
        <w:pStyle w:val="a3"/>
        <w:shd w:val="clear" w:color="auto" w:fill="FFFFFF"/>
        <w:spacing w:before="0" w:beforeAutospacing="0" w:after="105" w:afterAutospacing="0" w:line="360" w:lineRule="auto"/>
        <w:jc w:val="both"/>
        <w:rPr>
          <w:color w:val="000000"/>
          <w:sz w:val="28"/>
          <w:szCs w:val="28"/>
        </w:rPr>
      </w:pPr>
      <w:r w:rsidRPr="00900BDB">
        <w:rPr>
          <w:color w:val="000000"/>
          <w:sz w:val="28"/>
          <w:szCs w:val="28"/>
        </w:rPr>
        <w:t xml:space="preserve">В феврале 1750 года колокол перевезли в Лавру и подняли на дубовые столбы напротив южного фасада колокольни. Здесь, на Соборной площади, колокол стоял еще около десяти лет. В декабре 1759 г. более 300 человек с </w:t>
      </w:r>
      <w:r w:rsidRPr="00900BDB">
        <w:rPr>
          <w:color w:val="000000"/>
          <w:sz w:val="28"/>
          <w:szCs w:val="28"/>
        </w:rPr>
        <w:lastRenderedPageBreak/>
        <w:t>помощью специального устройства его подвесили в центре первого яруса звона колокольни. Голос колокола отличался особенной густотой и силой и был слышен за десятки километров. 160 лет звонил колокол, являясь ритмичной и звуковой основой торжественного многоголосья.</w:t>
      </w:r>
    </w:p>
    <w:p w:rsidR="00900BDB" w:rsidRPr="00900BDB" w:rsidRDefault="00900BDB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январе 1930 года в ходе антирелигиозной компании, повсеместного запрещения колокольных звонов, с колокольни было сброшено не менее 25 колоколов, в том числе «Царь», «Годунов» и «Корноухий».</w:t>
      </w:r>
    </w:p>
    <w:p w:rsidR="00900BDB" w:rsidRPr="00900BDB" w:rsidRDefault="00900BDB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2000 года в разгар работ по реставрации колокольни была поставлена задача </w:t>
      </w:r>
      <w:proofErr w:type="gramStart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восстановить</w:t>
      </w:r>
      <w:proofErr w:type="gramEnd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былой звон. Литье многотонного колокола – масштабная, ответственная, в то же время, ювелирная операция. </w:t>
      </w:r>
      <w:proofErr w:type="gramStart"/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Колокола «Первенец» и «Благовестник», прототипы «Годунова» и «Корноухова», были привезены в Лавру 16 июля 2002 года.</w:t>
      </w:r>
      <w:proofErr w:type="gramEnd"/>
    </w:p>
    <w:p w:rsidR="00900BDB" w:rsidRPr="00900BDB" w:rsidRDefault="00900BDB" w:rsidP="00900BD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0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Возрождение самого большого колокола стало завершающим этапом реконструкции былого звона. Новый благовестный колокол весом 72 тонны был отлит на Балтийском заводе в Санкт-Петербурге. Его поверхность украшают изображения всех радонежских святых и выдающихся церковные иерархов, чьи духовные подвиги и дела вписаны в 600-летнию историю Лавры</w:t>
      </w:r>
    </w:p>
    <w:p w:rsidR="00900BDB" w:rsidRPr="00900BDB" w:rsidRDefault="00900BDB" w:rsidP="00900B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00BDB" w:rsidRPr="00900BDB" w:rsidSect="00152CA2">
      <w:pgSz w:w="11906" w:h="16838"/>
      <w:pgMar w:top="1134" w:right="851" w:bottom="1440" w:left="1134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D5B"/>
    <w:rsid w:val="00115F8B"/>
    <w:rsid w:val="00152CA2"/>
    <w:rsid w:val="00352D6A"/>
    <w:rsid w:val="00370D5B"/>
    <w:rsid w:val="005F00E3"/>
    <w:rsid w:val="00891F9E"/>
    <w:rsid w:val="008B6DDC"/>
    <w:rsid w:val="00900BDB"/>
    <w:rsid w:val="00997D1B"/>
    <w:rsid w:val="00D010D6"/>
    <w:rsid w:val="00E64987"/>
    <w:rsid w:val="00E760F5"/>
    <w:rsid w:val="00EA6368"/>
    <w:rsid w:val="00F7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1">
    <w:name w:val="c81"/>
    <w:basedOn w:val="a"/>
    <w:rsid w:val="0015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2CA2"/>
  </w:style>
  <w:style w:type="character" w:customStyle="1" w:styleId="10">
    <w:name w:val="Заголовок 1 Знак"/>
    <w:basedOn w:val="a0"/>
    <w:link w:val="1"/>
    <w:uiPriority w:val="9"/>
    <w:rsid w:val="00E76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1">
    <w:name w:val="c81"/>
    <w:basedOn w:val="a"/>
    <w:rsid w:val="0015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2CA2"/>
  </w:style>
  <w:style w:type="character" w:customStyle="1" w:styleId="10">
    <w:name w:val="Заголовок 1 Знак"/>
    <w:basedOn w:val="a0"/>
    <w:link w:val="1"/>
    <w:uiPriority w:val="9"/>
    <w:rsid w:val="00E76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10</cp:revision>
  <dcterms:created xsi:type="dcterms:W3CDTF">2021-12-09T21:17:00Z</dcterms:created>
  <dcterms:modified xsi:type="dcterms:W3CDTF">2021-12-14T09:21:00Z</dcterms:modified>
</cp:coreProperties>
</file>